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3A6" w:rsidRPr="0019274E" w:rsidRDefault="008463A6" w:rsidP="008463A6">
      <w:pPr>
        <w:spacing w:line="264" w:lineRule="auto"/>
        <w:jc w:val="right"/>
        <w:rPr>
          <w:b/>
          <w:color w:val="000000"/>
          <w:sz w:val="26"/>
          <w:szCs w:val="26"/>
        </w:rPr>
      </w:pPr>
      <w:r w:rsidRPr="0019274E">
        <w:rPr>
          <w:b/>
          <w:color w:val="000000"/>
          <w:sz w:val="26"/>
          <w:szCs w:val="26"/>
        </w:rPr>
        <w:t>УТВЕРЖДАЮ</w:t>
      </w:r>
    </w:p>
    <w:p w:rsidR="008463A6" w:rsidRPr="0019274E" w:rsidRDefault="008463A6" w:rsidP="008463A6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 xml:space="preserve">Директор МБУ </w:t>
      </w:r>
      <w:proofErr w:type="gramStart"/>
      <w:r w:rsidRPr="0019274E">
        <w:rPr>
          <w:color w:val="000000"/>
          <w:sz w:val="26"/>
          <w:szCs w:val="26"/>
        </w:rPr>
        <w:t>ДО</w:t>
      </w:r>
      <w:proofErr w:type="gramEnd"/>
    </w:p>
    <w:p w:rsidR="008463A6" w:rsidRPr="0019274E" w:rsidRDefault="008463A6" w:rsidP="008463A6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«Детская художественная школа города Пскова»</w:t>
      </w:r>
    </w:p>
    <w:p w:rsidR="008463A6" w:rsidRDefault="008463A6" w:rsidP="008463A6">
      <w:pPr>
        <w:spacing w:line="264" w:lineRule="auto"/>
        <w:jc w:val="right"/>
        <w:rPr>
          <w:color w:val="000000"/>
          <w:sz w:val="26"/>
          <w:szCs w:val="26"/>
        </w:rPr>
      </w:pPr>
      <w:r w:rsidRPr="0019274E">
        <w:rPr>
          <w:color w:val="000000"/>
          <w:sz w:val="26"/>
          <w:szCs w:val="26"/>
        </w:rPr>
        <w:t>_____________________О.Н. Цветков</w:t>
      </w:r>
    </w:p>
    <w:p w:rsidR="008463A6" w:rsidRDefault="008463A6">
      <w:pPr>
        <w:pStyle w:val="Style9"/>
        <w:widowControl/>
        <w:jc w:val="both"/>
        <w:rPr>
          <w:rStyle w:val="FontStyle12"/>
        </w:rPr>
      </w:pPr>
    </w:p>
    <w:p w:rsidR="008463A6" w:rsidRDefault="008463A6">
      <w:pPr>
        <w:pStyle w:val="Style9"/>
        <w:widowControl/>
        <w:jc w:val="both"/>
        <w:rPr>
          <w:rStyle w:val="FontStyle12"/>
        </w:rPr>
      </w:pPr>
    </w:p>
    <w:p w:rsidR="008463A6" w:rsidRDefault="008463A6" w:rsidP="008463A6">
      <w:pPr>
        <w:pStyle w:val="Style9"/>
        <w:widowControl/>
        <w:jc w:val="center"/>
        <w:rPr>
          <w:rStyle w:val="FontStyle12"/>
        </w:rPr>
      </w:pPr>
      <w:r>
        <w:rPr>
          <w:rStyle w:val="FontStyle12"/>
        </w:rPr>
        <w:t>ПОЛОЖЕНИЕ</w:t>
      </w:r>
    </w:p>
    <w:p w:rsidR="008463A6" w:rsidRDefault="008463A6" w:rsidP="008463A6">
      <w:pPr>
        <w:pStyle w:val="Style9"/>
        <w:widowControl/>
        <w:jc w:val="center"/>
        <w:rPr>
          <w:rStyle w:val="FontStyle12"/>
        </w:rPr>
      </w:pPr>
      <w:r>
        <w:rPr>
          <w:rStyle w:val="FontStyle12"/>
        </w:rPr>
        <w:t xml:space="preserve">по проведению итоговой аттестации </w:t>
      </w:r>
    </w:p>
    <w:p w:rsidR="008463A6" w:rsidRDefault="008463A6" w:rsidP="008463A6">
      <w:pPr>
        <w:pStyle w:val="Style9"/>
        <w:widowControl/>
        <w:jc w:val="center"/>
        <w:rPr>
          <w:rStyle w:val="FontStyle12"/>
        </w:rPr>
      </w:pPr>
      <w:proofErr w:type="gramStart"/>
      <w:r>
        <w:rPr>
          <w:rStyle w:val="FontStyle12"/>
        </w:rPr>
        <w:t>обучающихся</w:t>
      </w:r>
      <w:proofErr w:type="gramEnd"/>
      <w:r>
        <w:rPr>
          <w:rStyle w:val="FontStyle12"/>
        </w:rPr>
        <w:t xml:space="preserve">, освоивших дополнительные </w:t>
      </w:r>
      <w:proofErr w:type="spellStart"/>
      <w:r>
        <w:rPr>
          <w:rStyle w:val="FontStyle12"/>
        </w:rPr>
        <w:t>предпрофессиональные</w:t>
      </w:r>
      <w:proofErr w:type="spellEnd"/>
      <w:r>
        <w:rPr>
          <w:rStyle w:val="FontStyle12"/>
        </w:rPr>
        <w:t xml:space="preserve"> общеобразовательные программы в области изобразительного искусства</w:t>
      </w:r>
    </w:p>
    <w:p w:rsidR="008463A6" w:rsidRDefault="008463A6">
      <w:pPr>
        <w:pStyle w:val="Style2"/>
        <w:widowControl/>
        <w:spacing w:line="240" w:lineRule="exact"/>
        <w:ind w:left="3619" w:firstLine="0"/>
        <w:rPr>
          <w:sz w:val="20"/>
          <w:szCs w:val="20"/>
        </w:rPr>
      </w:pPr>
    </w:p>
    <w:p w:rsidR="008463A6" w:rsidRDefault="008463A6">
      <w:pPr>
        <w:pStyle w:val="Style2"/>
        <w:widowControl/>
        <w:spacing w:before="163" w:line="322" w:lineRule="exact"/>
        <w:ind w:left="3619" w:firstLine="0"/>
        <w:rPr>
          <w:rStyle w:val="FontStyle12"/>
        </w:rPr>
      </w:pPr>
      <w:r>
        <w:rPr>
          <w:rStyle w:val="FontStyle12"/>
        </w:rPr>
        <w:t>1. Общие положения</w:t>
      </w:r>
    </w:p>
    <w:p w:rsidR="008463A6" w:rsidRDefault="008463A6">
      <w:pPr>
        <w:pStyle w:val="Style8"/>
        <w:widowControl/>
        <w:spacing w:line="322" w:lineRule="exact"/>
        <w:rPr>
          <w:rStyle w:val="FontStyle14"/>
        </w:rPr>
      </w:pPr>
      <w:r>
        <w:rPr>
          <w:rStyle w:val="FontStyle14"/>
        </w:rPr>
        <w:t xml:space="preserve">1.1. Настоящее Положение разработано в соответствии с Федеральным законом «Об образовании в Российской Федерации» № 273-ФЗ от 29.12.2012 г. с приказами Министерства культуры Российской Федерации от 09.02.2013 г. № 86, от 14.08.2013 г. (№ </w:t>
      </w:r>
      <w:r>
        <w:rPr>
          <w:rStyle w:val="FontStyle13"/>
        </w:rPr>
        <w:t xml:space="preserve">Ц45 </w:t>
      </w:r>
      <w:r>
        <w:rPr>
          <w:rStyle w:val="FontStyle14"/>
        </w:rPr>
        <w:t>регистрационный № 31048 от 20.01.2014 г.).</w:t>
      </w:r>
    </w:p>
    <w:p w:rsidR="008463A6" w:rsidRDefault="008463A6">
      <w:pPr>
        <w:pStyle w:val="Style8"/>
        <w:widowControl/>
        <w:spacing w:line="322" w:lineRule="exact"/>
        <w:rPr>
          <w:rStyle w:val="FontStyle14"/>
        </w:rPr>
      </w:pPr>
    </w:p>
    <w:p w:rsidR="008463A6" w:rsidRDefault="008463A6">
      <w:pPr>
        <w:pStyle w:val="Style9"/>
        <w:widowControl/>
        <w:spacing w:line="322" w:lineRule="exact"/>
        <w:ind w:left="3432"/>
        <w:rPr>
          <w:rStyle w:val="FontStyle12"/>
        </w:rPr>
      </w:pPr>
      <w:r>
        <w:rPr>
          <w:rStyle w:val="FontStyle12"/>
        </w:rPr>
        <w:t>2. Итоговая аттестация</w:t>
      </w:r>
    </w:p>
    <w:p w:rsidR="008463A6" w:rsidRDefault="008463A6" w:rsidP="008463A6">
      <w:pPr>
        <w:pStyle w:val="Style10"/>
        <w:widowControl/>
        <w:numPr>
          <w:ilvl w:val="0"/>
          <w:numId w:val="1"/>
        </w:numPr>
        <w:tabs>
          <w:tab w:val="left" w:pos="998"/>
          <w:tab w:val="left" w:pos="3144"/>
          <w:tab w:val="left" w:pos="6557"/>
        </w:tabs>
        <w:spacing w:line="322" w:lineRule="exact"/>
        <w:rPr>
          <w:rStyle w:val="FontStyle14"/>
        </w:rPr>
      </w:pPr>
      <w:r>
        <w:rPr>
          <w:rStyle w:val="FontStyle14"/>
        </w:rPr>
        <w:t>Целью итоговой аттестации является контроль</w:t>
      </w:r>
      <w:r w:rsidR="00192276">
        <w:rPr>
          <w:rStyle w:val="FontStyle14"/>
        </w:rPr>
        <w:t xml:space="preserve"> (оценка) освоения выпускниками дополнительных </w:t>
      </w:r>
      <w:proofErr w:type="spellStart"/>
      <w:r>
        <w:rPr>
          <w:rStyle w:val="FontStyle14"/>
        </w:rPr>
        <w:t>предпрофессиональных</w:t>
      </w:r>
      <w:proofErr w:type="spellEnd"/>
      <w:r>
        <w:rPr>
          <w:rStyle w:val="FontStyle14"/>
        </w:rPr>
        <w:t xml:space="preserve"> общеобразовательных программ в области изобразительного искусства в соответствии с федеральными государственными требованиями, установленными к минимуму содержания, структуре и условиям реализации указанных образовательных программ, а также срокам их реализации (далее - ФГТ).</w:t>
      </w:r>
    </w:p>
    <w:p w:rsidR="008463A6" w:rsidRDefault="008463A6" w:rsidP="008463A6">
      <w:pPr>
        <w:pStyle w:val="Style10"/>
        <w:widowControl/>
        <w:numPr>
          <w:ilvl w:val="0"/>
          <w:numId w:val="1"/>
        </w:numPr>
        <w:tabs>
          <w:tab w:val="left" w:pos="998"/>
        </w:tabs>
        <w:spacing w:line="322" w:lineRule="exact"/>
        <w:rPr>
          <w:rStyle w:val="FontStyle14"/>
        </w:rPr>
      </w:pPr>
      <w:r>
        <w:rPr>
          <w:rStyle w:val="FontStyle14"/>
        </w:rPr>
        <w:t xml:space="preserve">Итоговая аттестация проводится для всех выпускников МБУ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t xml:space="preserve"> «</w:t>
      </w:r>
      <w:proofErr w:type="gramStart"/>
      <w:r>
        <w:rPr>
          <w:rStyle w:val="FontStyle14"/>
        </w:rPr>
        <w:t>Детская</w:t>
      </w:r>
      <w:proofErr w:type="gramEnd"/>
      <w:r>
        <w:rPr>
          <w:rStyle w:val="FontStyle14"/>
        </w:rPr>
        <w:t xml:space="preserve"> художественная школа города Пскова», освоивших дополнительные </w:t>
      </w:r>
      <w:proofErr w:type="spellStart"/>
      <w:r>
        <w:rPr>
          <w:rStyle w:val="FontStyle14"/>
        </w:rPr>
        <w:t>предпрофессиональные</w:t>
      </w:r>
      <w:proofErr w:type="spellEnd"/>
      <w:r>
        <w:rPr>
          <w:rStyle w:val="FontStyle14"/>
        </w:rPr>
        <w:t xml:space="preserve"> общеобразовательные программы в области изобразительного искусства (далее - образовательные программы в области изобразительного искусства) в полном объеме, прошедших промежуточную аттестацию по всем учебным предметам учебного плана и допущенных в текущем году на основании приказа директора школы к итоговой аттестации.</w:t>
      </w:r>
    </w:p>
    <w:p w:rsidR="008463A6" w:rsidRDefault="008463A6" w:rsidP="008463A6">
      <w:pPr>
        <w:pStyle w:val="Style10"/>
        <w:widowControl/>
        <w:numPr>
          <w:ilvl w:val="0"/>
          <w:numId w:val="1"/>
        </w:numPr>
        <w:tabs>
          <w:tab w:val="left" w:pos="998"/>
        </w:tabs>
        <w:spacing w:line="322" w:lineRule="exact"/>
        <w:rPr>
          <w:rStyle w:val="FontStyle14"/>
        </w:rPr>
      </w:pPr>
      <w:r>
        <w:rPr>
          <w:rStyle w:val="FontStyle14"/>
        </w:rPr>
        <w:t xml:space="preserve">Для </w:t>
      </w:r>
      <w:proofErr w:type="gramStart"/>
      <w:r>
        <w:rPr>
          <w:rStyle w:val="FontStyle14"/>
        </w:rPr>
        <w:t>обучающихся</w:t>
      </w:r>
      <w:proofErr w:type="gramEnd"/>
      <w:r>
        <w:rPr>
          <w:rStyle w:val="FontStyle14"/>
        </w:rPr>
        <w:t>, осваивающих образовательные программы в области изобразительного искусства с дополнительным годом обучения, итоговая аттестация проводится по завершении полного срока обучения:</w:t>
      </w:r>
    </w:p>
    <w:p w:rsidR="008463A6" w:rsidRDefault="008463A6">
      <w:pPr>
        <w:pStyle w:val="Style3"/>
        <w:widowControl/>
        <w:ind w:left="456"/>
        <w:jc w:val="both"/>
        <w:rPr>
          <w:rStyle w:val="FontStyle14"/>
        </w:rPr>
      </w:pPr>
      <w:r>
        <w:rPr>
          <w:rStyle w:val="FontStyle14"/>
        </w:rPr>
        <w:t>при сроке освоения образовательной программы в области изобразительного искусства 5 лет с дополнительным годом обучения по окончании 6 класса.</w:t>
      </w:r>
    </w:p>
    <w:p w:rsidR="008463A6" w:rsidRDefault="008463A6">
      <w:pPr>
        <w:pStyle w:val="Style7"/>
        <w:widowControl/>
        <w:tabs>
          <w:tab w:val="left" w:pos="1296"/>
        </w:tabs>
        <w:spacing w:line="322" w:lineRule="exact"/>
        <w:rPr>
          <w:rStyle w:val="FontStyle14"/>
        </w:rPr>
      </w:pPr>
      <w:r>
        <w:rPr>
          <w:rStyle w:val="FontStyle14"/>
        </w:rPr>
        <w:t>2.4.</w:t>
      </w:r>
      <w:r>
        <w:rPr>
          <w:rStyle w:val="FontStyle14"/>
        </w:rPr>
        <w:tab/>
        <w:t>При реализации образовательной программы в области</w:t>
      </w:r>
      <w:r>
        <w:rPr>
          <w:rStyle w:val="FontStyle14"/>
        </w:rPr>
        <w:br/>
        <w:t>изобразительного искусства в сокращенные сроки или индивидуальным</w:t>
      </w:r>
      <w:r>
        <w:rPr>
          <w:rStyle w:val="FontStyle14"/>
        </w:rPr>
        <w:br/>
        <w:t>учебным планам итоговая аттестация проводится по завершении освоения</w:t>
      </w:r>
      <w:r>
        <w:rPr>
          <w:rStyle w:val="FontStyle14"/>
        </w:rPr>
        <w:br/>
        <w:t>указанной программы и индивидуального учебного плана в том же порядке.</w:t>
      </w:r>
    </w:p>
    <w:p w:rsidR="008463A6" w:rsidRDefault="008463A6">
      <w:pPr>
        <w:pStyle w:val="Style7"/>
        <w:widowControl/>
        <w:tabs>
          <w:tab w:val="left" w:pos="1296"/>
        </w:tabs>
        <w:spacing w:line="322" w:lineRule="exact"/>
        <w:rPr>
          <w:rStyle w:val="FontStyle14"/>
        </w:rPr>
      </w:pPr>
    </w:p>
    <w:p w:rsidR="008463A6" w:rsidRDefault="008463A6">
      <w:pPr>
        <w:pStyle w:val="Style9"/>
        <w:widowControl/>
        <w:spacing w:before="67" w:line="322" w:lineRule="exact"/>
        <w:ind w:left="2578"/>
        <w:rPr>
          <w:rStyle w:val="FontStyle12"/>
        </w:rPr>
      </w:pPr>
      <w:r>
        <w:rPr>
          <w:rStyle w:val="FontStyle12"/>
        </w:rPr>
        <w:t>3. Организация итоговой аттестации</w:t>
      </w:r>
    </w:p>
    <w:p w:rsidR="008463A6" w:rsidRDefault="008463A6" w:rsidP="008463A6">
      <w:pPr>
        <w:pStyle w:val="Style7"/>
        <w:widowControl/>
        <w:numPr>
          <w:ilvl w:val="0"/>
          <w:numId w:val="2"/>
        </w:numPr>
        <w:tabs>
          <w:tab w:val="left" w:pos="965"/>
        </w:tabs>
        <w:spacing w:line="322" w:lineRule="exact"/>
        <w:ind w:firstLine="461"/>
        <w:rPr>
          <w:rStyle w:val="FontStyle14"/>
        </w:rPr>
      </w:pPr>
      <w:r>
        <w:rPr>
          <w:rStyle w:val="FontStyle14"/>
        </w:rPr>
        <w:t xml:space="preserve">Система и критерии оценок итоговой аттестации разработаны с учетом не ниже установленного ФГТ уровня к минимуму содержания соответствующей </w:t>
      </w:r>
      <w:r>
        <w:rPr>
          <w:rStyle w:val="FontStyle14"/>
        </w:rPr>
        <w:lastRenderedPageBreak/>
        <w:t>образовательной программы. Результаты итоговой аттестации выставляются по 5-балльной шкале и заносятся в свидетельство об освоении образовательной программы в области изобразительного искусства.</w:t>
      </w:r>
    </w:p>
    <w:p w:rsidR="008463A6" w:rsidRDefault="008463A6" w:rsidP="008463A6">
      <w:pPr>
        <w:pStyle w:val="Style7"/>
        <w:widowControl/>
        <w:numPr>
          <w:ilvl w:val="0"/>
          <w:numId w:val="2"/>
        </w:numPr>
        <w:tabs>
          <w:tab w:val="left" w:pos="965"/>
        </w:tabs>
        <w:spacing w:line="322" w:lineRule="exact"/>
        <w:ind w:firstLine="461"/>
        <w:rPr>
          <w:rStyle w:val="FontStyle14"/>
        </w:rPr>
      </w:pPr>
      <w:r>
        <w:rPr>
          <w:rStyle w:val="FontStyle14"/>
        </w:rPr>
        <w:t xml:space="preserve">Школа определяет объем времени на подготовку и проведение итоговой аттестации, сроки проведения итоговой аттестации, условия подготовки и процедура проведения итоговой аттестации, разрабатывает необходимые экзаменационные материалы. Объем времени на проведение итоговой аттестации, а также сроки проведения итоговой аттестации должны быть отражены в рабочих программах по предметам </w:t>
      </w:r>
      <w:proofErr w:type="spellStart"/>
      <w:r>
        <w:rPr>
          <w:rStyle w:val="FontStyle14"/>
        </w:rPr>
        <w:t>предпрофессиональной</w:t>
      </w:r>
      <w:proofErr w:type="spellEnd"/>
      <w:r>
        <w:rPr>
          <w:rStyle w:val="FontStyle14"/>
        </w:rPr>
        <w:t xml:space="preserve"> программы «Живопись», графике образовательного процесса и учебном плане МБУ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t xml:space="preserve"> «</w:t>
      </w:r>
      <w:proofErr w:type="gramStart"/>
      <w:r>
        <w:rPr>
          <w:rStyle w:val="FontStyle14"/>
        </w:rPr>
        <w:t>Детская</w:t>
      </w:r>
      <w:proofErr w:type="gramEnd"/>
      <w:r>
        <w:rPr>
          <w:rStyle w:val="FontStyle14"/>
        </w:rPr>
        <w:t xml:space="preserve"> художественная школа города Пскова».</w:t>
      </w:r>
    </w:p>
    <w:p w:rsidR="008463A6" w:rsidRDefault="008463A6" w:rsidP="008463A6">
      <w:pPr>
        <w:pStyle w:val="Style7"/>
        <w:widowControl/>
        <w:numPr>
          <w:ilvl w:val="0"/>
          <w:numId w:val="2"/>
        </w:numPr>
        <w:tabs>
          <w:tab w:val="left" w:pos="965"/>
        </w:tabs>
        <w:spacing w:line="322" w:lineRule="exact"/>
        <w:ind w:firstLine="461"/>
        <w:rPr>
          <w:rStyle w:val="FontStyle14"/>
        </w:rPr>
      </w:pPr>
      <w:r>
        <w:rPr>
          <w:rStyle w:val="FontStyle14"/>
        </w:rPr>
        <w:t xml:space="preserve">Экзаменационные материалы и содержание по каждому выпускному экзамену (тематика постановок по рисунку и живописи, билеты по композиции и др.) ежегодно рассматриваются на заседании методического совета и утверждаются директором МБУ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t xml:space="preserve"> «</w:t>
      </w:r>
      <w:proofErr w:type="gramStart"/>
      <w:r>
        <w:rPr>
          <w:rStyle w:val="FontStyle14"/>
        </w:rPr>
        <w:t>Детская</w:t>
      </w:r>
      <w:proofErr w:type="gramEnd"/>
      <w:r>
        <w:rPr>
          <w:rStyle w:val="FontStyle14"/>
        </w:rPr>
        <w:t xml:space="preserve"> художественная школа города Пскова» не позднее, чем за 3 месяца до начала проведения итоговой аттестации.</w:t>
      </w:r>
    </w:p>
    <w:p w:rsidR="008463A6" w:rsidRDefault="008463A6" w:rsidP="008463A6">
      <w:pPr>
        <w:pStyle w:val="Style7"/>
        <w:widowControl/>
        <w:numPr>
          <w:ilvl w:val="0"/>
          <w:numId w:val="2"/>
        </w:numPr>
        <w:tabs>
          <w:tab w:val="left" w:pos="965"/>
        </w:tabs>
        <w:spacing w:line="322" w:lineRule="exact"/>
        <w:ind w:firstLine="461"/>
        <w:rPr>
          <w:rStyle w:val="FontStyle14"/>
        </w:rPr>
      </w:pPr>
      <w:proofErr w:type="gramStart"/>
      <w:r>
        <w:rPr>
          <w:rStyle w:val="FontStyle14"/>
        </w:rPr>
        <w:t>Экзаменационные материалы целостно отражают объем проверяемых теоретических знаний, практических умений и навыков, а также уровень творческого развития выпускника в соответствии с установленными ФГТ минимумом содержания.</w:t>
      </w:r>
      <w:proofErr w:type="gramEnd"/>
    </w:p>
    <w:p w:rsidR="008463A6" w:rsidRDefault="008463A6">
      <w:pPr>
        <w:pStyle w:val="Style7"/>
        <w:widowControl/>
        <w:tabs>
          <w:tab w:val="left" w:pos="1099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3.5.</w:t>
      </w:r>
      <w:r>
        <w:rPr>
          <w:rStyle w:val="FontStyle14"/>
        </w:rPr>
        <w:tab/>
        <w:t xml:space="preserve">Требования к содержанию итоговой аттестации </w:t>
      </w:r>
      <w:proofErr w:type="gramStart"/>
      <w:r>
        <w:rPr>
          <w:rStyle w:val="FontStyle14"/>
        </w:rPr>
        <w:t>обучающихся</w:t>
      </w:r>
      <w:proofErr w:type="gramEnd"/>
      <w:r>
        <w:rPr>
          <w:rStyle w:val="FontStyle14"/>
        </w:rPr>
        <w:br/>
        <w:t>определяются школой на основании ФГТ.</w:t>
      </w:r>
    </w:p>
    <w:p w:rsidR="008463A6" w:rsidRDefault="008463A6" w:rsidP="008463A6">
      <w:pPr>
        <w:pStyle w:val="Style7"/>
        <w:widowControl/>
        <w:numPr>
          <w:ilvl w:val="0"/>
          <w:numId w:val="3"/>
        </w:numPr>
        <w:tabs>
          <w:tab w:val="left" w:pos="950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Кроме регламентации процедуры, выявления уровня приобретенных выпускниками знаний, умений и навыков итоговая аттестация выпускников дает оценку многолетнему педагогическому труду, наивысший результат которого - воспитанная у ребенка любовь к изобразительному искусству и потребность в творческой деятельности.</w:t>
      </w:r>
    </w:p>
    <w:p w:rsidR="008463A6" w:rsidRDefault="008463A6" w:rsidP="008463A6">
      <w:pPr>
        <w:pStyle w:val="Style7"/>
        <w:widowControl/>
        <w:numPr>
          <w:ilvl w:val="0"/>
          <w:numId w:val="3"/>
        </w:numPr>
        <w:tabs>
          <w:tab w:val="left" w:pos="950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 xml:space="preserve">Прохождение итоговой аттестации считается успешным в том случае, если выпускник продемонстрировал знания, умения и навыки не ниже установленного ФГТ уровня. </w:t>
      </w:r>
      <w:r>
        <w:rPr>
          <w:rStyle w:val="FontStyle12"/>
        </w:rPr>
        <w:t>Итоговые аттестационные испытания не могут быть заменены оценкой, полученной обучающимся по итогам текущего контроля успеваемости и промежуточной аттестации.</w:t>
      </w:r>
    </w:p>
    <w:p w:rsidR="008463A6" w:rsidRDefault="008463A6" w:rsidP="008463A6">
      <w:pPr>
        <w:pStyle w:val="Style7"/>
        <w:widowControl/>
        <w:numPr>
          <w:ilvl w:val="0"/>
          <w:numId w:val="3"/>
        </w:numPr>
        <w:tabs>
          <w:tab w:val="left" w:pos="950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Итоговая аттестация проводится по завершении учебных занятий по всем учебным предметам в виде экзаменов по рисунку, живописи, композиции, итогового зачета по истории изобразительного искусства. Количество выпускных экзаменов и их виды по конкретной образовательной программе в области искусств установлены ФГТ.</w:t>
      </w:r>
    </w:p>
    <w:p w:rsidR="008463A6" w:rsidRDefault="008463A6">
      <w:pPr>
        <w:pStyle w:val="Style7"/>
        <w:widowControl/>
        <w:tabs>
          <w:tab w:val="left" w:pos="1147"/>
        </w:tabs>
        <w:spacing w:line="322" w:lineRule="exact"/>
        <w:ind w:firstLine="446"/>
        <w:rPr>
          <w:rStyle w:val="FontStyle14"/>
        </w:rPr>
      </w:pPr>
      <w:r>
        <w:rPr>
          <w:rStyle w:val="FontStyle14"/>
        </w:rPr>
        <w:t>3.9.</w:t>
      </w:r>
      <w:r>
        <w:rPr>
          <w:rStyle w:val="FontStyle14"/>
        </w:rPr>
        <w:tab/>
        <w:t>С целью подготовки к выпускным экзаменам в графике</w:t>
      </w:r>
      <w:r>
        <w:rPr>
          <w:rStyle w:val="FontStyle14"/>
        </w:rPr>
        <w:br/>
        <w:t>образовательного процесса должны быть предусмотрены консультации перед</w:t>
      </w:r>
      <w:r>
        <w:rPr>
          <w:rStyle w:val="FontStyle14"/>
        </w:rPr>
        <w:br/>
        <w:t>выпускными экзаменами не менее 1 недели (возможно в счет резервной</w:t>
      </w:r>
      <w:r>
        <w:rPr>
          <w:rStyle w:val="FontStyle14"/>
        </w:rPr>
        <w:br/>
        <w:t>недели, предусмотренной ФГТ).</w:t>
      </w:r>
    </w:p>
    <w:p w:rsidR="008463A6" w:rsidRDefault="008463A6">
      <w:pPr>
        <w:pStyle w:val="Style7"/>
        <w:widowControl/>
        <w:tabs>
          <w:tab w:val="left" w:pos="1147"/>
        </w:tabs>
        <w:spacing w:line="322" w:lineRule="exact"/>
        <w:ind w:firstLine="446"/>
        <w:rPr>
          <w:rStyle w:val="FontStyle14"/>
        </w:rPr>
      </w:pPr>
    </w:p>
    <w:p w:rsidR="008463A6" w:rsidRDefault="008463A6">
      <w:pPr>
        <w:pStyle w:val="Style7"/>
        <w:widowControl/>
        <w:tabs>
          <w:tab w:val="left" w:pos="1147"/>
        </w:tabs>
        <w:spacing w:line="322" w:lineRule="exact"/>
        <w:ind w:firstLine="446"/>
        <w:rPr>
          <w:rStyle w:val="FontStyle14"/>
        </w:rPr>
      </w:pPr>
    </w:p>
    <w:p w:rsidR="008463A6" w:rsidRDefault="008463A6">
      <w:pPr>
        <w:pStyle w:val="Style7"/>
        <w:widowControl/>
        <w:tabs>
          <w:tab w:val="left" w:pos="1147"/>
        </w:tabs>
        <w:spacing w:line="322" w:lineRule="exact"/>
        <w:ind w:firstLine="446"/>
        <w:rPr>
          <w:rStyle w:val="FontStyle14"/>
        </w:rPr>
      </w:pPr>
    </w:p>
    <w:p w:rsidR="008463A6" w:rsidRDefault="008463A6">
      <w:pPr>
        <w:pStyle w:val="Style7"/>
        <w:widowControl/>
        <w:tabs>
          <w:tab w:val="left" w:pos="1147"/>
        </w:tabs>
        <w:spacing w:line="322" w:lineRule="exact"/>
        <w:ind w:firstLine="446"/>
        <w:rPr>
          <w:rStyle w:val="FontStyle14"/>
        </w:rPr>
      </w:pPr>
    </w:p>
    <w:p w:rsidR="008463A6" w:rsidRDefault="008463A6">
      <w:pPr>
        <w:pStyle w:val="Style9"/>
        <w:widowControl/>
        <w:spacing w:before="67" w:line="322" w:lineRule="exact"/>
        <w:ind w:left="3000"/>
        <w:rPr>
          <w:rStyle w:val="FontStyle12"/>
        </w:rPr>
      </w:pPr>
      <w:r>
        <w:rPr>
          <w:rStyle w:val="FontStyle12"/>
        </w:rPr>
        <w:t>4. Экзаменационная комиссия</w:t>
      </w:r>
    </w:p>
    <w:p w:rsidR="008463A6" w:rsidRDefault="008463A6">
      <w:pPr>
        <w:pStyle w:val="Style7"/>
        <w:widowControl/>
        <w:tabs>
          <w:tab w:val="left" w:pos="1133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lastRenderedPageBreak/>
        <w:t>4.1.</w:t>
      </w:r>
      <w:r>
        <w:rPr>
          <w:rStyle w:val="FontStyle14"/>
        </w:rPr>
        <w:tab/>
        <w:t xml:space="preserve">Для проведения итоговой аттестации в МБУ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t xml:space="preserve"> «</w:t>
      </w:r>
      <w:proofErr w:type="gramStart"/>
      <w:r>
        <w:rPr>
          <w:rStyle w:val="FontStyle14"/>
        </w:rPr>
        <w:t>Детская</w:t>
      </w:r>
      <w:proofErr w:type="gramEnd"/>
      <w:r>
        <w:rPr>
          <w:rStyle w:val="FontStyle14"/>
        </w:rPr>
        <w:br/>
        <w:t>художественная школа города Пскова» формируются экзаменационные</w:t>
      </w:r>
      <w:r>
        <w:rPr>
          <w:rStyle w:val="FontStyle14"/>
        </w:rPr>
        <w:br/>
        <w:t>комиссии.</w:t>
      </w:r>
    </w:p>
    <w:p w:rsidR="008463A6" w:rsidRDefault="008463A6" w:rsidP="008463A6">
      <w:pPr>
        <w:pStyle w:val="Style7"/>
        <w:widowControl/>
        <w:numPr>
          <w:ilvl w:val="0"/>
          <w:numId w:val="4"/>
        </w:numPr>
        <w:tabs>
          <w:tab w:val="left" w:pos="994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В своей деятельности экзаменационные комиссии руководствуются утвержденным Минкультуры России нормативным актом о форме и порядке проведения итоговой аттестации выпускников детских школ искусств, а также учебно-методической документацией, разработанной непосредственно школой на основании ФГТ.</w:t>
      </w:r>
    </w:p>
    <w:p w:rsidR="008463A6" w:rsidRDefault="008463A6" w:rsidP="008463A6">
      <w:pPr>
        <w:pStyle w:val="Style7"/>
        <w:widowControl/>
        <w:numPr>
          <w:ilvl w:val="0"/>
          <w:numId w:val="4"/>
        </w:numPr>
        <w:tabs>
          <w:tab w:val="left" w:pos="994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В состав экзаменационных комиссий входят не менее 5 человек, в том числе председатель экзаменационной комиссии, секретарь и иные члены экзаменационной комиссии. Секретарь экзаменационной комиссии ведет протоколы выпускных экзаменов.</w:t>
      </w:r>
    </w:p>
    <w:p w:rsidR="008463A6" w:rsidRDefault="008463A6">
      <w:pPr>
        <w:pStyle w:val="Style8"/>
        <w:widowControl/>
        <w:spacing w:before="5" w:line="322" w:lineRule="exact"/>
        <w:ind w:firstLine="446"/>
        <w:rPr>
          <w:rStyle w:val="FontStyle14"/>
        </w:rPr>
      </w:pPr>
      <w:r>
        <w:rPr>
          <w:rStyle w:val="FontStyle14"/>
        </w:rPr>
        <w:t xml:space="preserve">4.4 Председатель экзаменационной комиссии назначается Учредителем МБУ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t xml:space="preserve"> «</w:t>
      </w:r>
      <w:proofErr w:type="gramStart"/>
      <w:r>
        <w:rPr>
          <w:rStyle w:val="FontStyle14"/>
        </w:rPr>
        <w:t>Детская</w:t>
      </w:r>
      <w:proofErr w:type="gramEnd"/>
      <w:r>
        <w:rPr>
          <w:rStyle w:val="FontStyle14"/>
        </w:rPr>
        <w:t xml:space="preserve"> художественная школа города Пскова» из числа лиц, имеющих высшее профессиональное образование в области изобразительного искусства, и не являющихся работниками МБУ ДО «Детская художественная школа города Пскова».</w:t>
      </w:r>
    </w:p>
    <w:p w:rsidR="008463A6" w:rsidRDefault="008463A6">
      <w:pPr>
        <w:pStyle w:val="Style7"/>
        <w:widowControl/>
        <w:tabs>
          <w:tab w:val="left" w:pos="1094"/>
        </w:tabs>
        <w:spacing w:line="322" w:lineRule="exact"/>
        <w:ind w:firstLine="442"/>
        <w:rPr>
          <w:rStyle w:val="FontStyle14"/>
        </w:rPr>
      </w:pPr>
      <w:r>
        <w:rPr>
          <w:rStyle w:val="FontStyle14"/>
        </w:rPr>
        <w:t>4.5.</w:t>
      </w:r>
      <w:r>
        <w:rPr>
          <w:rStyle w:val="FontStyle14"/>
        </w:rPr>
        <w:tab/>
        <w:t>С целью заблаговременного оповещения родителей (законных</w:t>
      </w:r>
      <w:r>
        <w:rPr>
          <w:rStyle w:val="FontStyle14"/>
        </w:rPr>
        <w:br/>
        <w:t>представителей) выпускников, самих выпускников и преподавателей о</w:t>
      </w:r>
      <w:r>
        <w:rPr>
          <w:rStyle w:val="FontStyle14"/>
        </w:rPr>
        <w:br/>
        <w:t>сроках и процедуре проведения итоговой аттестации выпускников</w:t>
      </w:r>
      <w:r>
        <w:rPr>
          <w:rStyle w:val="FontStyle14"/>
        </w:rPr>
        <w:br/>
        <w:t xml:space="preserve">председатель экзаменационной комиссии назначается Учредителем МБУ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br/>
        <w:t>«</w:t>
      </w:r>
      <w:proofErr w:type="gramStart"/>
      <w:r>
        <w:rPr>
          <w:rStyle w:val="FontStyle14"/>
        </w:rPr>
        <w:t>Детская</w:t>
      </w:r>
      <w:proofErr w:type="gramEnd"/>
      <w:r>
        <w:rPr>
          <w:rStyle w:val="FontStyle14"/>
        </w:rPr>
        <w:t xml:space="preserve"> художественная школа города Пскова» не позднее 10 апреля</w:t>
      </w:r>
      <w:r>
        <w:rPr>
          <w:rStyle w:val="FontStyle14"/>
        </w:rPr>
        <w:br/>
        <w:t>текущего года. После выхода данного распоряжения Учредителя издается</w:t>
      </w:r>
      <w:r>
        <w:rPr>
          <w:rStyle w:val="FontStyle14"/>
        </w:rPr>
        <w:br/>
        <w:t>приказ МБУ ДО «Детская художественная школа города Пскова» о полном</w:t>
      </w:r>
      <w:r>
        <w:rPr>
          <w:rStyle w:val="FontStyle14"/>
        </w:rPr>
        <w:br/>
        <w:t>составе экзаменационной комиссии.</w:t>
      </w:r>
    </w:p>
    <w:p w:rsidR="008463A6" w:rsidRDefault="008463A6">
      <w:pPr>
        <w:pStyle w:val="Style7"/>
        <w:widowControl/>
        <w:tabs>
          <w:tab w:val="left" w:pos="955"/>
        </w:tabs>
        <w:spacing w:line="322" w:lineRule="exact"/>
        <w:ind w:left="461" w:firstLine="0"/>
        <w:jc w:val="left"/>
        <w:rPr>
          <w:rStyle w:val="FontStyle14"/>
        </w:rPr>
      </w:pPr>
      <w:r>
        <w:rPr>
          <w:rStyle w:val="FontStyle14"/>
        </w:rPr>
        <w:t>4.6.</w:t>
      </w:r>
      <w:r>
        <w:rPr>
          <w:rStyle w:val="FontStyle14"/>
        </w:rPr>
        <w:tab/>
        <w:t>Основными функциями экзаменационных комиссий являются:</w:t>
      </w:r>
    </w:p>
    <w:p w:rsidR="008463A6" w:rsidRDefault="008463A6">
      <w:pPr>
        <w:pStyle w:val="Style3"/>
        <w:widowControl/>
        <w:spacing w:before="5"/>
        <w:ind w:left="442"/>
        <w:jc w:val="both"/>
        <w:rPr>
          <w:rStyle w:val="FontStyle14"/>
        </w:rPr>
      </w:pPr>
      <w:r>
        <w:rPr>
          <w:rStyle w:val="FontStyle14"/>
        </w:rPr>
        <w:t xml:space="preserve">проведение выпускных экзаменов по </w:t>
      </w:r>
      <w:proofErr w:type="spellStart"/>
      <w:r>
        <w:rPr>
          <w:rStyle w:val="FontStyle14"/>
        </w:rPr>
        <w:t>предпрофессиональной</w:t>
      </w:r>
      <w:proofErr w:type="spellEnd"/>
      <w:r>
        <w:rPr>
          <w:rStyle w:val="FontStyle14"/>
        </w:rPr>
        <w:t xml:space="preserve"> общеобразовательной программе в области изобразительного искусства «Живопись» по учебным предметам, установленным ФГТ;</w:t>
      </w:r>
    </w:p>
    <w:p w:rsidR="008463A6" w:rsidRDefault="008463A6">
      <w:pPr>
        <w:pStyle w:val="Style3"/>
        <w:widowControl/>
        <w:ind w:left="446" w:firstLine="1272"/>
        <w:jc w:val="both"/>
        <w:rPr>
          <w:rStyle w:val="FontStyle14"/>
        </w:rPr>
      </w:pPr>
      <w:r>
        <w:rPr>
          <w:rStyle w:val="FontStyle14"/>
        </w:rPr>
        <w:t>определение  соответствия  уровня  подготовки  выпускника объему знаний, умений и навыков, установленному ФГТ;</w:t>
      </w:r>
    </w:p>
    <w:p w:rsidR="008463A6" w:rsidRDefault="008463A6">
      <w:pPr>
        <w:pStyle w:val="Style3"/>
        <w:widowControl/>
        <w:ind w:left="446" w:firstLine="1138"/>
        <w:jc w:val="both"/>
        <w:rPr>
          <w:rStyle w:val="FontStyle14"/>
        </w:rPr>
      </w:pPr>
      <w:r>
        <w:rPr>
          <w:rStyle w:val="FontStyle14"/>
        </w:rPr>
        <w:t>разработка на основании результатов работы экзаменационной комиссии рекомендаций, направленных на совершенствование подготовки обучающихся.</w:t>
      </w:r>
    </w:p>
    <w:p w:rsidR="008463A6" w:rsidRDefault="008463A6">
      <w:pPr>
        <w:pStyle w:val="Style7"/>
        <w:widowControl/>
        <w:tabs>
          <w:tab w:val="left" w:pos="1061"/>
        </w:tabs>
        <w:spacing w:before="5" w:line="322" w:lineRule="exact"/>
        <w:ind w:firstLine="442"/>
        <w:rPr>
          <w:rStyle w:val="FontStyle14"/>
        </w:rPr>
      </w:pPr>
      <w:r>
        <w:rPr>
          <w:rStyle w:val="FontStyle14"/>
        </w:rPr>
        <w:t>4.7.</w:t>
      </w:r>
      <w:r>
        <w:rPr>
          <w:rStyle w:val="FontStyle14"/>
        </w:rPr>
        <w:tab/>
        <w:t>В обязанности председателя экзаменационной комиссии, кроме</w:t>
      </w:r>
      <w:r>
        <w:rPr>
          <w:rStyle w:val="FontStyle14"/>
        </w:rPr>
        <w:br/>
        <w:t>оценки качества полученного выпускником образования, входят организация</w:t>
      </w:r>
      <w:r>
        <w:rPr>
          <w:rStyle w:val="FontStyle14"/>
        </w:rPr>
        <w:br/>
        <w:t>и контроль деятельности экзаменационной комиссии, а также обеспечение</w:t>
      </w:r>
      <w:r>
        <w:rPr>
          <w:rStyle w:val="FontStyle14"/>
        </w:rPr>
        <w:br/>
        <w:t>единства требований, предъявляемых к выпускникам в процессе проведения</w:t>
      </w:r>
      <w:r>
        <w:rPr>
          <w:rStyle w:val="FontStyle14"/>
        </w:rPr>
        <w:br/>
        <w:t>выпускных экзаменов.</w:t>
      </w:r>
    </w:p>
    <w:p w:rsidR="008463A6" w:rsidRDefault="008463A6">
      <w:pPr>
        <w:pStyle w:val="Style9"/>
        <w:widowControl/>
        <w:spacing w:line="240" w:lineRule="exact"/>
        <w:ind w:left="2093"/>
        <w:rPr>
          <w:sz w:val="20"/>
          <w:szCs w:val="20"/>
        </w:rPr>
      </w:pPr>
    </w:p>
    <w:p w:rsidR="008463A6" w:rsidRDefault="008463A6">
      <w:pPr>
        <w:pStyle w:val="Style9"/>
        <w:widowControl/>
        <w:spacing w:before="86" w:line="322" w:lineRule="exact"/>
        <w:ind w:left="2093"/>
        <w:rPr>
          <w:rStyle w:val="FontStyle12"/>
        </w:rPr>
      </w:pPr>
      <w:r>
        <w:rPr>
          <w:rStyle w:val="FontStyle12"/>
        </w:rPr>
        <w:t>5. Порядок проведения итоговой аттестации</w:t>
      </w:r>
    </w:p>
    <w:p w:rsidR="008463A6" w:rsidRDefault="008463A6">
      <w:pPr>
        <w:pStyle w:val="Style7"/>
        <w:widowControl/>
        <w:tabs>
          <w:tab w:val="left" w:pos="926"/>
        </w:tabs>
        <w:spacing w:line="322" w:lineRule="exact"/>
        <w:ind w:firstLine="446"/>
        <w:rPr>
          <w:rStyle w:val="FontStyle14"/>
        </w:rPr>
      </w:pPr>
      <w:r>
        <w:rPr>
          <w:rStyle w:val="FontStyle14"/>
        </w:rPr>
        <w:t>5.1.</w:t>
      </w:r>
      <w:r>
        <w:rPr>
          <w:rStyle w:val="FontStyle14"/>
        </w:rPr>
        <w:tab/>
        <w:t>Порядок и форма проведения выпускных экзаменов доводится до</w:t>
      </w:r>
      <w:r>
        <w:rPr>
          <w:rStyle w:val="FontStyle14"/>
        </w:rPr>
        <w:br/>
        <w:t>сведения обучающихся и их родителей (законных представителей) не</w:t>
      </w:r>
      <w:r>
        <w:rPr>
          <w:rStyle w:val="FontStyle14"/>
        </w:rPr>
        <w:br/>
        <w:t>позднее, чем за 3 месяца до начала итоговой аттестации.</w:t>
      </w:r>
    </w:p>
    <w:p w:rsidR="008463A6" w:rsidRDefault="008463A6">
      <w:pPr>
        <w:pStyle w:val="Style7"/>
        <w:widowControl/>
        <w:tabs>
          <w:tab w:val="left" w:pos="941"/>
        </w:tabs>
        <w:spacing w:line="322" w:lineRule="exact"/>
        <w:ind w:left="461" w:firstLine="0"/>
        <w:jc w:val="left"/>
        <w:rPr>
          <w:rStyle w:val="FontStyle14"/>
        </w:rPr>
      </w:pPr>
      <w:r>
        <w:rPr>
          <w:rStyle w:val="FontStyle14"/>
        </w:rPr>
        <w:t>5.2.</w:t>
      </w:r>
      <w:r>
        <w:rPr>
          <w:rStyle w:val="FontStyle14"/>
        </w:rPr>
        <w:tab/>
        <w:t>Порядок проведения итоговой аттестации предусматривает:</w:t>
      </w:r>
    </w:p>
    <w:p w:rsidR="008463A6" w:rsidRDefault="008463A6" w:rsidP="008463A6">
      <w:pPr>
        <w:pStyle w:val="Style6"/>
        <w:widowControl/>
        <w:spacing w:line="322" w:lineRule="exact"/>
        <w:ind w:firstLine="720"/>
        <w:rPr>
          <w:rStyle w:val="FontStyle14"/>
        </w:rPr>
      </w:pPr>
      <w:r>
        <w:rPr>
          <w:rStyle w:val="FontStyle14"/>
        </w:rPr>
        <w:lastRenderedPageBreak/>
        <w:t>- определение сроков проведения выпускных экзаменов, устанавливаемых приказом директора (расписание проведения итоговой аттестации выпускников утверждается директором по согласованию с председателем экзаменационной комиссии и доводится до сведения обучающихся заблаговременно, например, не позднее, чем за 2 недели до начала работы экзаменационной комиссии);</w:t>
      </w:r>
    </w:p>
    <w:p w:rsidR="008463A6" w:rsidRDefault="008463A6" w:rsidP="008463A6">
      <w:pPr>
        <w:pStyle w:val="Style1"/>
        <w:widowControl/>
        <w:ind w:firstLine="720"/>
        <w:rPr>
          <w:rStyle w:val="FontStyle14"/>
        </w:rPr>
      </w:pPr>
      <w:r>
        <w:rPr>
          <w:rStyle w:val="FontStyle14"/>
        </w:rPr>
        <w:t>- наличие требований к выпускным экзаменам;</w:t>
      </w:r>
    </w:p>
    <w:p w:rsidR="008463A6" w:rsidRDefault="008463A6" w:rsidP="008463A6">
      <w:pPr>
        <w:pStyle w:val="Style1"/>
        <w:widowControl/>
        <w:ind w:firstLine="720"/>
        <w:rPr>
          <w:rStyle w:val="FontStyle14"/>
        </w:rPr>
      </w:pPr>
      <w:r>
        <w:rPr>
          <w:rStyle w:val="FontStyle14"/>
        </w:rPr>
        <w:t>- наличие   разработанных   критериев   оценки   выпускных экзаменов;</w:t>
      </w:r>
    </w:p>
    <w:p w:rsidR="008463A6" w:rsidRDefault="008463A6" w:rsidP="008463A6">
      <w:pPr>
        <w:pStyle w:val="Style1"/>
        <w:widowControl/>
        <w:ind w:firstLine="720"/>
        <w:rPr>
          <w:rStyle w:val="FontStyle14"/>
        </w:rPr>
      </w:pPr>
      <w:r>
        <w:rPr>
          <w:rStyle w:val="FontStyle14"/>
        </w:rPr>
        <w:t xml:space="preserve">- наличие правил подачи апелляции. Между отдельными выпускными экзаменами предусматривается перерыв не менее 3-х дней. Для организации итоговой аттестации администрация МБУ </w:t>
      </w:r>
      <w:proofErr w:type="gramStart"/>
      <w:r>
        <w:rPr>
          <w:rStyle w:val="FontStyle14"/>
        </w:rPr>
        <w:t>ДО</w:t>
      </w:r>
      <w:proofErr w:type="gramEnd"/>
      <w:r>
        <w:rPr>
          <w:rStyle w:val="FontStyle14"/>
        </w:rPr>
        <w:t xml:space="preserve"> «</w:t>
      </w:r>
      <w:proofErr w:type="gramStart"/>
      <w:r>
        <w:rPr>
          <w:rStyle w:val="FontStyle14"/>
        </w:rPr>
        <w:t>Детская</w:t>
      </w:r>
      <w:proofErr w:type="gramEnd"/>
      <w:r>
        <w:rPr>
          <w:rStyle w:val="FontStyle14"/>
        </w:rPr>
        <w:t xml:space="preserve"> художественная школа города Пскова»:</w:t>
      </w:r>
    </w:p>
    <w:p w:rsidR="008463A6" w:rsidRDefault="008463A6" w:rsidP="008463A6">
      <w:pPr>
        <w:pStyle w:val="Style1"/>
        <w:widowControl/>
        <w:ind w:firstLine="720"/>
        <w:jc w:val="both"/>
        <w:rPr>
          <w:rStyle w:val="FontStyle14"/>
        </w:rPr>
      </w:pPr>
      <w:r>
        <w:rPr>
          <w:rStyle w:val="FontStyle14"/>
        </w:rPr>
        <w:t>- заблаговременно доводит до членов экзаменационной комиссии, выпускников и их родителей (законных представителей) содержание приказов;</w:t>
      </w:r>
    </w:p>
    <w:p w:rsidR="008463A6" w:rsidRDefault="008463A6" w:rsidP="008463A6">
      <w:pPr>
        <w:pStyle w:val="Style3"/>
        <w:widowControl/>
        <w:ind w:firstLine="720"/>
        <w:jc w:val="both"/>
        <w:rPr>
          <w:rStyle w:val="FontStyle14"/>
        </w:rPr>
      </w:pPr>
      <w:r>
        <w:rPr>
          <w:rStyle w:val="FontStyle14"/>
        </w:rPr>
        <w:t>- не менее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чем за 3 месяца до начала проведения итоговой аттестации, утверждает тематику постановок, содержание билетов выпускных экзаменов;</w:t>
      </w:r>
    </w:p>
    <w:p w:rsidR="008463A6" w:rsidRDefault="008463A6" w:rsidP="008463A6">
      <w:pPr>
        <w:pStyle w:val="Style3"/>
        <w:widowControl/>
        <w:ind w:firstLine="720"/>
        <w:jc w:val="both"/>
        <w:rPr>
          <w:rStyle w:val="FontStyle14"/>
        </w:rPr>
      </w:pPr>
      <w:r>
        <w:rPr>
          <w:rStyle w:val="FontStyle14"/>
        </w:rPr>
        <w:t>- проводит перед выпускными экзаменами консультации по вопросам проведения итоговой аттестации для выпускников и родителей (законных представителей).</w:t>
      </w:r>
    </w:p>
    <w:p w:rsidR="008463A6" w:rsidRDefault="008463A6">
      <w:pPr>
        <w:pStyle w:val="Style7"/>
        <w:widowControl/>
        <w:tabs>
          <w:tab w:val="left" w:pos="946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5.3.</w:t>
      </w:r>
      <w:r>
        <w:rPr>
          <w:rStyle w:val="FontStyle14"/>
        </w:rPr>
        <w:tab/>
        <w:t>Во время проведения выпускных экзаменов членам экзаменационной</w:t>
      </w:r>
      <w:r>
        <w:rPr>
          <w:rStyle w:val="FontStyle14"/>
        </w:rPr>
        <w:br/>
        <w:t>комиссии предоставляться право задавать выпускникам дополнительные</w:t>
      </w:r>
      <w:r>
        <w:rPr>
          <w:rStyle w:val="FontStyle14"/>
        </w:rPr>
        <w:br/>
        <w:t>вопросы в соответствии с ФГТ к минимуму содержания образовательной</w:t>
      </w:r>
      <w:r>
        <w:rPr>
          <w:rStyle w:val="FontStyle14"/>
        </w:rPr>
        <w:br/>
        <w:t>программы в области изобразительного искусства.</w:t>
      </w:r>
    </w:p>
    <w:p w:rsidR="008463A6" w:rsidRDefault="008463A6">
      <w:pPr>
        <w:pStyle w:val="Style7"/>
        <w:widowControl/>
        <w:tabs>
          <w:tab w:val="left" w:pos="1075"/>
        </w:tabs>
        <w:spacing w:line="322" w:lineRule="exact"/>
        <w:ind w:firstLine="456"/>
        <w:rPr>
          <w:rStyle w:val="FontStyle14"/>
        </w:rPr>
      </w:pPr>
      <w:r>
        <w:rPr>
          <w:rStyle w:val="FontStyle14"/>
        </w:rPr>
        <w:t>5.4.</w:t>
      </w:r>
      <w:r>
        <w:rPr>
          <w:rStyle w:val="FontStyle14"/>
        </w:rPr>
        <w:tab/>
        <w:t>Решение экзаменационной комиссии принимается на закрытом</w:t>
      </w:r>
      <w:r>
        <w:rPr>
          <w:rStyle w:val="FontStyle14"/>
        </w:rPr>
        <w:br/>
        <w:t>заседании простым большинством голосов членов комиссии, участвующих в</w:t>
      </w:r>
      <w:r>
        <w:rPr>
          <w:rStyle w:val="FontStyle14"/>
        </w:rPr>
        <w:br/>
        <w:t>заседании, при обязательном присутствии председателя комиссии. При</w:t>
      </w:r>
      <w:r>
        <w:rPr>
          <w:rStyle w:val="FontStyle14"/>
        </w:rPr>
        <w:br/>
        <w:t>равном числе голосов председатель комиссии обладает правом решающего</w:t>
      </w:r>
      <w:r>
        <w:rPr>
          <w:rStyle w:val="FontStyle14"/>
        </w:rPr>
        <w:br/>
        <w:t>голоса.</w:t>
      </w:r>
    </w:p>
    <w:p w:rsidR="008463A6" w:rsidRDefault="008463A6">
      <w:pPr>
        <w:pStyle w:val="Style7"/>
        <w:widowControl/>
        <w:tabs>
          <w:tab w:val="left" w:pos="1214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5.5.</w:t>
      </w:r>
      <w:r>
        <w:rPr>
          <w:rStyle w:val="FontStyle14"/>
        </w:rPr>
        <w:tab/>
        <w:t>Результаты выпускных экзаменов определяются оценками</w:t>
      </w:r>
      <w:r>
        <w:rPr>
          <w:rStyle w:val="FontStyle14"/>
        </w:rPr>
        <w:br/>
        <w:t>(«отлично», «хорошо», «удовлетворительно», «неудовлетворительно») и</w:t>
      </w:r>
      <w:r>
        <w:rPr>
          <w:rStyle w:val="FontStyle14"/>
        </w:rPr>
        <w:br/>
        <w:t>объявляются в тот же день после оформления протоколов заседаний</w:t>
      </w:r>
      <w:r>
        <w:rPr>
          <w:rStyle w:val="FontStyle14"/>
        </w:rPr>
        <w:br/>
        <w:t>соответствующих экзаменационных комиссий, за исключением результатов</w:t>
      </w:r>
      <w:r>
        <w:rPr>
          <w:rStyle w:val="FontStyle14"/>
        </w:rPr>
        <w:br/>
        <w:t>выпускных экзаменов, проводимых в письменной форме. Результаты</w:t>
      </w:r>
      <w:r>
        <w:rPr>
          <w:rStyle w:val="FontStyle14"/>
        </w:rPr>
        <w:br/>
        <w:t>экзаменов, проводимых в письменной форме, объявляются на следующий</w:t>
      </w:r>
      <w:r>
        <w:rPr>
          <w:rStyle w:val="FontStyle14"/>
        </w:rPr>
        <w:br/>
        <w:t>рабочий день после дня проведения выпускного экзамена.</w:t>
      </w:r>
    </w:p>
    <w:p w:rsidR="008463A6" w:rsidRDefault="008463A6">
      <w:pPr>
        <w:pStyle w:val="Style9"/>
        <w:widowControl/>
        <w:spacing w:line="240" w:lineRule="exact"/>
        <w:ind w:left="4118"/>
        <w:rPr>
          <w:sz w:val="20"/>
          <w:szCs w:val="20"/>
        </w:rPr>
      </w:pPr>
    </w:p>
    <w:p w:rsidR="008463A6" w:rsidRDefault="008463A6">
      <w:pPr>
        <w:pStyle w:val="Style9"/>
        <w:widowControl/>
        <w:spacing w:before="77" w:line="322" w:lineRule="exact"/>
        <w:ind w:left="4118"/>
        <w:rPr>
          <w:rStyle w:val="FontStyle12"/>
        </w:rPr>
      </w:pPr>
      <w:r>
        <w:rPr>
          <w:rStyle w:val="FontStyle12"/>
        </w:rPr>
        <w:t>6. Апелляция</w:t>
      </w:r>
    </w:p>
    <w:p w:rsidR="008463A6" w:rsidRDefault="008463A6" w:rsidP="008463A6">
      <w:pPr>
        <w:pStyle w:val="Style7"/>
        <w:widowControl/>
        <w:numPr>
          <w:ilvl w:val="0"/>
          <w:numId w:val="5"/>
        </w:numPr>
        <w:tabs>
          <w:tab w:val="left" w:pos="936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Выпускники или их родители (законные представители) могут подать письменное заявление об апелляции по процедурным вопросам проведения итоговой аттестации в апелляционную комиссию не позднее следующего рабочего дня после проведения выпускного экзамена.</w:t>
      </w:r>
    </w:p>
    <w:p w:rsidR="008463A6" w:rsidRDefault="008463A6" w:rsidP="008463A6">
      <w:pPr>
        <w:pStyle w:val="Style7"/>
        <w:widowControl/>
        <w:numPr>
          <w:ilvl w:val="0"/>
          <w:numId w:val="5"/>
        </w:numPr>
        <w:tabs>
          <w:tab w:val="left" w:pos="936"/>
        </w:tabs>
        <w:spacing w:line="322" w:lineRule="exact"/>
        <w:ind w:firstLine="451"/>
        <w:rPr>
          <w:rStyle w:val="FontStyle12"/>
        </w:rPr>
      </w:pPr>
      <w:r>
        <w:rPr>
          <w:rStyle w:val="FontStyle14"/>
        </w:rPr>
        <w:t xml:space="preserve">Состав апелляционной комиссии заблаговременно (одновременно с утверждением состава экзаменационной комиссии) утверждается приказом директора. С целью предотвращения конфликта интересов апелляционная комиссия формируется в количестве не менее </w:t>
      </w:r>
      <w:proofErr w:type="spellStart"/>
      <w:r>
        <w:rPr>
          <w:rStyle w:val="FontStyle14"/>
        </w:rPr>
        <w:t>Зх</w:t>
      </w:r>
      <w:proofErr w:type="spellEnd"/>
      <w:r>
        <w:rPr>
          <w:rStyle w:val="FontStyle14"/>
        </w:rPr>
        <w:t xml:space="preserve"> человек из числа работников ДХШ, не входящих в данном учебном году в состав экзаменационных комиссий, за исключением директора, который может входить в состав экзаменационной комиссии и должен являться </w:t>
      </w:r>
      <w:r>
        <w:rPr>
          <w:rStyle w:val="FontStyle14"/>
        </w:rPr>
        <w:lastRenderedPageBreak/>
        <w:t xml:space="preserve">председателем апелляционной комиссии. Апелляция рассматривается не позднее одного рабочего дня со дня ее подачи </w:t>
      </w:r>
      <w:r>
        <w:rPr>
          <w:rStyle w:val="FontStyle12"/>
        </w:rPr>
        <w:t>только по вопросам процедуры проведения выпускного экзамена.</w:t>
      </w:r>
    </w:p>
    <w:p w:rsidR="008463A6" w:rsidRDefault="008463A6" w:rsidP="008463A6">
      <w:pPr>
        <w:pStyle w:val="Style7"/>
        <w:widowControl/>
        <w:numPr>
          <w:ilvl w:val="0"/>
          <w:numId w:val="6"/>
        </w:numPr>
        <w:tabs>
          <w:tab w:val="left" w:pos="950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На заседание апелляционной комиссии приглашается председатель соответствующей экзаменационной комиссии, выпускник или его родители (законные представители), не согласные с ее решением.</w:t>
      </w:r>
    </w:p>
    <w:p w:rsidR="008463A6" w:rsidRDefault="008463A6" w:rsidP="008463A6">
      <w:pPr>
        <w:pStyle w:val="Style7"/>
        <w:widowControl/>
        <w:numPr>
          <w:ilvl w:val="0"/>
          <w:numId w:val="6"/>
        </w:numPr>
        <w:tabs>
          <w:tab w:val="left" w:pos="950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Для рассмотрения процедурных вопросов по проведению выпускного экзамена секретарь экзаменационной комиссии направляет в апелляционную комиссию протоколы по ведению выпускного экзамена, письменные ответы выпускника (при их наличии) и заключение председателя экзаменационной комиссии о соблюдении процедурных вопросов при проведении выпускного экзамена.</w:t>
      </w:r>
    </w:p>
    <w:p w:rsidR="008463A6" w:rsidRDefault="008463A6">
      <w:pPr>
        <w:pStyle w:val="Style7"/>
        <w:widowControl/>
        <w:tabs>
          <w:tab w:val="left" w:pos="1118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6.5.</w:t>
      </w:r>
      <w:r>
        <w:rPr>
          <w:rStyle w:val="FontStyle14"/>
        </w:rPr>
        <w:tab/>
        <w:t>После рассмотрения апелляции апелляционной комиссией на</w:t>
      </w:r>
      <w:r>
        <w:rPr>
          <w:rStyle w:val="FontStyle14"/>
        </w:rPr>
        <w:br/>
        <w:t>основании проведенного голосования принимается решение по вопросу о</w:t>
      </w:r>
      <w:r>
        <w:rPr>
          <w:rStyle w:val="FontStyle14"/>
        </w:rPr>
        <w:br/>
        <w:t>целесообразности повторной сдачи выпускного экзамена. Оформленное</w:t>
      </w:r>
      <w:r>
        <w:rPr>
          <w:rStyle w:val="FontStyle14"/>
        </w:rPr>
        <w:br/>
        <w:t>протоколом решение апелляционной комиссии, подписанное председателем</w:t>
      </w:r>
      <w:r>
        <w:rPr>
          <w:rStyle w:val="FontStyle14"/>
        </w:rPr>
        <w:br/>
        <w:t>данной комиссии, доводится до сведения подавшего апелляционное</w:t>
      </w:r>
      <w:r>
        <w:rPr>
          <w:rStyle w:val="FontStyle14"/>
        </w:rPr>
        <w:br/>
        <w:t>заявление выпускника или его родителей (законных представителей) под</w:t>
      </w:r>
      <w:r>
        <w:rPr>
          <w:rStyle w:val="FontStyle14"/>
        </w:rPr>
        <w:br/>
        <w:t>роспись, в течение 1 рабочего дня со дня заседания апелляционной комиссии.</w:t>
      </w:r>
    </w:p>
    <w:p w:rsidR="008463A6" w:rsidRDefault="008463A6">
      <w:pPr>
        <w:pStyle w:val="Style7"/>
        <w:widowControl/>
        <w:tabs>
          <w:tab w:val="left" w:pos="979"/>
        </w:tabs>
        <w:spacing w:line="322" w:lineRule="exact"/>
        <w:ind w:firstLine="451"/>
        <w:rPr>
          <w:rStyle w:val="FontStyle14"/>
        </w:rPr>
      </w:pPr>
      <w:r>
        <w:rPr>
          <w:rStyle w:val="FontStyle14"/>
        </w:rPr>
        <w:t>6.6.</w:t>
      </w:r>
      <w:r>
        <w:rPr>
          <w:rStyle w:val="FontStyle14"/>
        </w:rPr>
        <w:tab/>
        <w:t>В случае принятия апелляционной комиссией решения о повторном</w:t>
      </w:r>
      <w:r>
        <w:rPr>
          <w:rStyle w:val="FontStyle14"/>
        </w:rPr>
        <w:br/>
        <w:t>проведении выпускного экзамена при его проведении необходимо</w:t>
      </w:r>
      <w:r>
        <w:rPr>
          <w:rStyle w:val="FontStyle14"/>
        </w:rPr>
        <w:br/>
        <w:t>присутствие 1 из членов апелляционной комиссии. Повторное проведение</w:t>
      </w:r>
      <w:r>
        <w:rPr>
          <w:rStyle w:val="FontStyle14"/>
        </w:rPr>
        <w:br/>
        <w:t>выпускного экзамена предусматривается в течение 7 рабочих дней.</w:t>
      </w:r>
    </w:p>
    <w:p w:rsidR="008463A6" w:rsidRDefault="008463A6">
      <w:pPr>
        <w:pStyle w:val="Style9"/>
        <w:widowControl/>
        <w:spacing w:line="240" w:lineRule="exact"/>
        <w:ind w:left="974"/>
        <w:rPr>
          <w:sz w:val="20"/>
          <w:szCs w:val="20"/>
        </w:rPr>
      </w:pPr>
    </w:p>
    <w:p w:rsidR="008463A6" w:rsidRDefault="008463A6" w:rsidP="008463A6">
      <w:pPr>
        <w:pStyle w:val="Style9"/>
        <w:widowControl/>
        <w:spacing w:before="91" w:line="322" w:lineRule="exact"/>
        <w:ind w:left="974"/>
        <w:rPr>
          <w:rStyle w:val="FontStyle12"/>
        </w:rPr>
      </w:pPr>
      <w:r>
        <w:rPr>
          <w:rStyle w:val="FontStyle14"/>
        </w:rPr>
        <w:t xml:space="preserve">7. </w:t>
      </w:r>
      <w:r>
        <w:rPr>
          <w:rStyle w:val="FontStyle12"/>
        </w:rPr>
        <w:t>Оформление заседаний экзаменационных и апелляционных комиссий</w:t>
      </w:r>
    </w:p>
    <w:p w:rsidR="008463A6" w:rsidRDefault="008463A6">
      <w:pPr>
        <w:pStyle w:val="Style7"/>
        <w:widowControl/>
        <w:tabs>
          <w:tab w:val="left" w:pos="1133"/>
        </w:tabs>
        <w:spacing w:line="322" w:lineRule="exact"/>
        <w:ind w:firstLine="456"/>
        <w:rPr>
          <w:rStyle w:val="FontStyle14"/>
        </w:rPr>
      </w:pPr>
      <w:r>
        <w:rPr>
          <w:rStyle w:val="FontStyle14"/>
        </w:rPr>
        <w:t>7.1.</w:t>
      </w:r>
      <w:r>
        <w:rPr>
          <w:rStyle w:val="FontStyle14"/>
        </w:rPr>
        <w:tab/>
        <w:t>Все заседания экзаменационных и апелляционных комиссий</w:t>
      </w:r>
      <w:r>
        <w:rPr>
          <w:rStyle w:val="FontStyle14"/>
        </w:rPr>
        <w:br/>
        <w:t>оформляются протоколами. В протоколах экзаменационных комиссий может</w:t>
      </w:r>
      <w:r>
        <w:rPr>
          <w:rStyle w:val="FontStyle14"/>
        </w:rPr>
        <w:br/>
        <w:t>быть отмечено, какие недостатки имеются у выпускника в теоретической и</w:t>
      </w:r>
      <w:r>
        <w:rPr>
          <w:rStyle w:val="FontStyle14"/>
        </w:rPr>
        <w:br/>
        <w:t>практической подготовке.</w:t>
      </w:r>
    </w:p>
    <w:p w:rsidR="008463A6" w:rsidRDefault="008463A6" w:rsidP="008463A6">
      <w:pPr>
        <w:pStyle w:val="Style7"/>
        <w:widowControl/>
        <w:numPr>
          <w:ilvl w:val="0"/>
          <w:numId w:val="7"/>
        </w:numPr>
        <w:tabs>
          <w:tab w:val="left" w:pos="1046"/>
        </w:tabs>
        <w:spacing w:line="322" w:lineRule="exact"/>
        <w:ind w:firstLine="461"/>
        <w:rPr>
          <w:rStyle w:val="FontStyle14"/>
        </w:rPr>
      </w:pPr>
      <w:r>
        <w:rPr>
          <w:rStyle w:val="FontStyle14"/>
        </w:rPr>
        <w:t>Протоколы итоговой аттестации выпускников хранятся в архиве школы.</w:t>
      </w:r>
    </w:p>
    <w:p w:rsidR="008463A6" w:rsidRDefault="008463A6" w:rsidP="008463A6">
      <w:pPr>
        <w:pStyle w:val="Style7"/>
        <w:widowControl/>
        <w:numPr>
          <w:ilvl w:val="0"/>
          <w:numId w:val="7"/>
        </w:numPr>
        <w:tabs>
          <w:tab w:val="left" w:pos="1046"/>
        </w:tabs>
        <w:spacing w:before="10" w:line="322" w:lineRule="exact"/>
        <w:ind w:firstLine="461"/>
        <w:rPr>
          <w:rStyle w:val="FontStyle14"/>
        </w:rPr>
      </w:pPr>
      <w:r>
        <w:rPr>
          <w:rStyle w:val="FontStyle14"/>
        </w:rPr>
        <w:t>Отчеты о работе экзаменационных и апелляционных комиссий заслушиваются на педагогическом совете и вместе с рекомендациями о совершенствовании качества образования и представляются учредителю в 2-месячный срок после завершения итоговой аттестации.</w:t>
      </w:r>
    </w:p>
    <w:p w:rsidR="008463A6" w:rsidRDefault="008463A6">
      <w:pPr>
        <w:pStyle w:val="Style9"/>
        <w:widowControl/>
        <w:spacing w:line="240" w:lineRule="exact"/>
        <w:ind w:left="2765"/>
        <w:rPr>
          <w:sz w:val="20"/>
          <w:szCs w:val="20"/>
        </w:rPr>
      </w:pPr>
    </w:p>
    <w:p w:rsidR="008463A6" w:rsidRDefault="008463A6">
      <w:pPr>
        <w:pStyle w:val="Style9"/>
        <w:widowControl/>
        <w:spacing w:before="77" w:line="322" w:lineRule="exact"/>
        <w:ind w:left="2765"/>
        <w:rPr>
          <w:rStyle w:val="FontStyle12"/>
        </w:rPr>
      </w:pPr>
      <w:r>
        <w:rPr>
          <w:rStyle w:val="FontStyle12"/>
        </w:rPr>
        <w:t>8. Повторная итоговая аттестация</w:t>
      </w:r>
    </w:p>
    <w:p w:rsidR="008463A6" w:rsidRDefault="008463A6" w:rsidP="008463A6">
      <w:pPr>
        <w:pStyle w:val="Style8"/>
        <w:widowControl/>
        <w:spacing w:line="322" w:lineRule="exact"/>
        <w:ind w:firstLine="461"/>
        <w:rPr>
          <w:rStyle w:val="FontStyle14"/>
        </w:rPr>
      </w:pPr>
      <w:r>
        <w:rPr>
          <w:rStyle w:val="FontStyle14"/>
        </w:rPr>
        <w:t>8.1. Лицам, не проходившим итоговую аттестацию по уважительной причине (по медицинским показаниям или в других исключительных случаях, документально подтвержденных), предоставляется возможность прохождения итоговой аттестации без отчисления из школы, но не позднее 6 месяцев начиная с даты, указанной на документе, предъявленном выпускником или его родителями (законными представителями).</w:t>
      </w:r>
    </w:p>
    <w:p w:rsidR="008463A6" w:rsidRDefault="008463A6" w:rsidP="008463A6">
      <w:pPr>
        <w:pStyle w:val="Style7"/>
        <w:widowControl/>
        <w:numPr>
          <w:ilvl w:val="0"/>
          <w:numId w:val="8"/>
        </w:numPr>
        <w:tabs>
          <w:tab w:val="left" w:pos="1070"/>
        </w:tabs>
        <w:spacing w:line="322" w:lineRule="exact"/>
        <w:ind w:firstLine="466"/>
        <w:rPr>
          <w:rStyle w:val="FontStyle14"/>
        </w:rPr>
      </w:pPr>
      <w:r>
        <w:rPr>
          <w:rStyle w:val="FontStyle14"/>
        </w:rPr>
        <w:t xml:space="preserve">Лица, не прошедшие итоговую аттестацию по неуважительной причине или получившие на итоговой аттестации неудовлетворительные результаты, должны иметь право пройти итоговую аттестацию повторно не ранее, чем через 6 месяцев и не </w:t>
      </w:r>
      <w:r>
        <w:rPr>
          <w:rStyle w:val="FontStyle14"/>
        </w:rPr>
        <w:lastRenderedPageBreak/>
        <w:t>позднее, чем через 1 год после прохождения итоговой аттестации впервые. В этом случае выпускник отчисляется из школы и ему выдается справка.</w:t>
      </w:r>
    </w:p>
    <w:p w:rsidR="008463A6" w:rsidRDefault="008463A6" w:rsidP="008463A6">
      <w:pPr>
        <w:pStyle w:val="Style7"/>
        <w:widowControl/>
        <w:numPr>
          <w:ilvl w:val="0"/>
          <w:numId w:val="8"/>
        </w:numPr>
        <w:tabs>
          <w:tab w:val="left" w:pos="1070"/>
        </w:tabs>
        <w:spacing w:before="5" w:line="322" w:lineRule="exact"/>
        <w:ind w:firstLine="466"/>
        <w:rPr>
          <w:rStyle w:val="FontStyle14"/>
        </w:rPr>
      </w:pPr>
      <w:r>
        <w:rPr>
          <w:rStyle w:val="FontStyle14"/>
        </w:rPr>
        <w:t>Для прохождения повторной итоговой аттестации данное лицо восстанавливается в ДХШ на период времени, не превышающий период, предусмотренный на итоговую аттестацию ФГТ. Прохождение повторной итоговой аттестации более 1 раза не допускается.</w:t>
      </w:r>
    </w:p>
    <w:p w:rsidR="008463A6" w:rsidRDefault="008463A6">
      <w:pPr>
        <w:pStyle w:val="Style7"/>
        <w:widowControl/>
        <w:tabs>
          <w:tab w:val="left" w:pos="1138"/>
        </w:tabs>
        <w:spacing w:before="5" w:line="322" w:lineRule="exact"/>
        <w:ind w:firstLine="456"/>
        <w:rPr>
          <w:rStyle w:val="FontStyle14"/>
        </w:rPr>
      </w:pPr>
      <w:r>
        <w:rPr>
          <w:rStyle w:val="FontStyle14"/>
        </w:rPr>
        <w:t>8.4.</w:t>
      </w:r>
      <w:r>
        <w:rPr>
          <w:rStyle w:val="FontStyle14"/>
        </w:rPr>
        <w:tab/>
        <w:t>Нормой Федерального закона от 17.06.2011 г. № 145-ФЗ</w:t>
      </w:r>
      <w:r>
        <w:rPr>
          <w:rStyle w:val="FontStyle14"/>
        </w:rPr>
        <w:br/>
        <w:t>предусмотрено, что по окончании итоговой аттестации МБУ ДО «Детская</w:t>
      </w:r>
      <w:r>
        <w:rPr>
          <w:rStyle w:val="FontStyle14"/>
        </w:rPr>
        <w:br/>
        <w:t>художественная школа города Пскова» выдает выпускникам свидетельство,</w:t>
      </w:r>
      <w:r>
        <w:rPr>
          <w:rStyle w:val="FontStyle14"/>
        </w:rPr>
        <w:br/>
        <w:t>заверенное печатью школы. Форма этого свидетельства устанавливается</w:t>
      </w:r>
      <w:r>
        <w:rPr>
          <w:rStyle w:val="FontStyle14"/>
        </w:rPr>
        <w:br/>
        <w:t>Минкультуры России и является единой на территории всей страны.</w:t>
      </w:r>
    </w:p>
    <w:p w:rsidR="008463A6" w:rsidRDefault="008463A6">
      <w:pPr>
        <w:pStyle w:val="Style7"/>
        <w:widowControl/>
        <w:tabs>
          <w:tab w:val="left" w:pos="998"/>
        </w:tabs>
        <w:spacing w:line="322" w:lineRule="exact"/>
        <w:ind w:firstLine="461"/>
        <w:rPr>
          <w:rStyle w:val="FontStyle14"/>
        </w:rPr>
      </w:pPr>
      <w:r>
        <w:rPr>
          <w:rStyle w:val="FontStyle14"/>
        </w:rPr>
        <w:t>8.5.</w:t>
      </w:r>
      <w:r>
        <w:rPr>
          <w:rStyle w:val="FontStyle14"/>
        </w:rPr>
        <w:tab/>
        <w:t>В случае</w:t>
      </w:r>
      <w:proofErr w:type="gramStart"/>
      <w:r>
        <w:rPr>
          <w:rStyle w:val="FontStyle14"/>
        </w:rPr>
        <w:t>,</w:t>
      </w:r>
      <w:proofErr w:type="gramEnd"/>
      <w:r>
        <w:rPr>
          <w:rStyle w:val="FontStyle14"/>
        </w:rPr>
        <w:t xml:space="preserve"> если обучающийся не завершил образование, не прошел</w:t>
      </w:r>
      <w:r>
        <w:rPr>
          <w:rStyle w:val="FontStyle14"/>
        </w:rPr>
        <w:br/>
        <w:t>итоговую аттестацию или получил на итоговой аттестации</w:t>
      </w:r>
      <w:r>
        <w:rPr>
          <w:rStyle w:val="FontStyle14"/>
        </w:rPr>
        <w:br/>
        <w:t>неудовлетворительные результаты, ему выдается справка об обучении в</w:t>
      </w:r>
      <w:r>
        <w:rPr>
          <w:rStyle w:val="FontStyle14"/>
        </w:rPr>
        <w:br/>
        <w:t>МБУ ДО «Детская художественная школа города Пскова» по форме,</w:t>
      </w:r>
      <w:r>
        <w:rPr>
          <w:rStyle w:val="FontStyle14"/>
        </w:rPr>
        <w:br/>
        <w:t>установленной школой самостоятельно.</w:t>
      </w:r>
    </w:p>
    <w:sectPr w:rsidR="008463A6" w:rsidSect="008463A6">
      <w:pgSz w:w="11907" w:h="16840" w:code="9"/>
      <w:pgMar w:top="1134" w:right="851" w:bottom="1134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63A6" w:rsidRDefault="008463A6">
      <w:r>
        <w:separator/>
      </w:r>
    </w:p>
  </w:endnote>
  <w:endnote w:type="continuationSeparator" w:id="0">
    <w:p w:rsidR="008463A6" w:rsidRDefault="008463A6" w:rsidP="00667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63A6" w:rsidRDefault="008463A6">
      <w:r>
        <w:separator/>
      </w:r>
    </w:p>
  </w:footnote>
  <w:footnote w:type="continuationSeparator" w:id="0">
    <w:p w:rsidR="008463A6" w:rsidRDefault="008463A6" w:rsidP="00667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525F5"/>
    <w:multiLevelType w:val="singleLevel"/>
    <w:tmpl w:val="AB1E39DA"/>
    <w:lvl w:ilvl="0">
      <w:start w:val="1"/>
      <w:numFmt w:val="decimal"/>
      <w:lvlText w:val="2.%1."/>
      <w:legacy w:legacy="1" w:legacySpace="0" w:legacyIndent="580"/>
      <w:lvlJc w:val="left"/>
      <w:rPr>
        <w:rFonts w:ascii="Times New Roman" w:hAnsi="Times New Roman" w:cs="Times New Roman" w:hint="default"/>
      </w:rPr>
    </w:lvl>
  </w:abstractNum>
  <w:abstractNum w:abstractNumId="1">
    <w:nsid w:val="1B0D7020"/>
    <w:multiLevelType w:val="singleLevel"/>
    <w:tmpl w:val="92B48FF4"/>
    <w:lvl w:ilvl="0">
      <w:start w:val="6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224A1CA9"/>
    <w:multiLevelType w:val="singleLevel"/>
    <w:tmpl w:val="553EB206"/>
    <w:lvl w:ilvl="0">
      <w:start w:val="1"/>
      <w:numFmt w:val="decimal"/>
      <w:lvlText w:val="3.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3">
    <w:nsid w:val="415E06BB"/>
    <w:multiLevelType w:val="singleLevel"/>
    <w:tmpl w:val="AD60CB1E"/>
    <w:lvl w:ilvl="0">
      <w:start w:val="2"/>
      <w:numFmt w:val="decimal"/>
      <w:lvlText w:val="8.%1."/>
      <w:legacy w:legacy="1" w:legacySpace="0" w:legacyIndent="604"/>
      <w:lvlJc w:val="left"/>
      <w:rPr>
        <w:rFonts w:ascii="Times New Roman" w:hAnsi="Times New Roman" w:cs="Times New Roman" w:hint="default"/>
      </w:rPr>
    </w:lvl>
  </w:abstractNum>
  <w:abstractNum w:abstractNumId="4">
    <w:nsid w:val="5C62709E"/>
    <w:multiLevelType w:val="singleLevel"/>
    <w:tmpl w:val="69DEFD7E"/>
    <w:lvl w:ilvl="0">
      <w:start w:val="2"/>
      <w:numFmt w:val="decimal"/>
      <w:lvlText w:val="7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5">
    <w:nsid w:val="70EB488F"/>
    <w:multiLevelType w:val="singleLevel"/>
    <w:tmpl w:val="A1AA9AF2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7CBD36A8"/>
    <w:multiLevelType w:val="singleLevel"/>
    <w:tmpl w:val="0B88E00C"/>
    <w:lvl w:ilvl="0">
      <w:start w:val="2"/>
      <w:numFmt w:val="decimal"/>
      <w:lvlText w:val="4.%1."/>
      <w:legacy w:legacy="1" w:legacySpace="0" w:legacyIndent="54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5"/>
    <w:lvlOverride w:ilvl="0">
      <w:lvl w:ilvl="0">
        <w:start w:val="3"/>
        <w:numFmt w:val="decimal"/>
        <w:lvlText w:val="6.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8463A6"/>
    <w:rsid w:val="00192276"/>
    <w:rsid w:val="0019274E"/>
    <w:rsid w:val="0066777F"/>
    <w:rsid w:val="008463A6"/>
    <w:rsid w:val="00871C82"/>
    <w:rsid w:val="00E74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2" w:lineRule="exact"/>
      <w:ind w:firstLine="1085"/>
    </w:pPr>
  </w:style>
  <w:style w:type="paragraph" w:customStyle="1" w:styleId="Style2">
    <w:name w:val="Style2"/>
    <w:basedOn w:val="a"/>
    <w:uiPriority w:val="99"/>
    <w:pPr>
      <w:spacing w:line="326" w:lineRule="exact"/>
      <w:ind w:firstLine="1344"/>
    </w:pPr>
  </w:style>
  <w:style w:type="paragraph" w:customStyle="1" w:styleId="Style3">
    <w:name w:val="Style3"/>
    <w:basedOn w:val="a"/>
    <w:uiPriority w:val="99"/>
    <w:pPr>
      <w:spacing w:line="322" w:lineRule="exact"/>
      <w:ind w:firstLine="1205"/>
    </w:pPr>
  </w:style>
  <w:style w:type="paragraph" w:customStyle="1" w:styleId="Style4">
    <w:name w:val="Style4"/>
    <w:basedOn w:val="a"/>
    <w:uiPriority w:val="99"/>
    <w:pPr>
      <w:spacing w:line="322" w:lineRule="exact"/>
      <w:jc w:val="right"/>
    </w:pPr>
  </w:style>
  <w:style w:type="paragraph" w:customStyle="1" w:styleId="Style5">
    <w:name w:val="Style5"/>
    <w:basedOn w:val="a"/>
    <w:uiPriority w:val="99"/>
    <w:pPr>
      <w:jc w:val="both"/>
    </w:pPr>
  </w:style>
  <w:style w:type="paragraph" w:customStyle="1" w:styleId="Style6">
    <w:name w:val="Style6"/>
    <w:basedOn w:val="a"/>
    <w:uiPriority w:val="99"/>
    <w:pPr>
      <w:spacing w:line="323" w:lineRule="exact"/>
      <w:ind w:firstLine="1354"/>
      <w:jc w:val="both"/>
    </w:pPr>
  </w:style>
  <w:style w:type="paragraph" w:customStyle="1" w:styleId="Style7">
    <w:name w:val="Style7"/>
    <w:basedOn w:val="a"/>
    <w:uiPriority w:val="99"/>
    <w:pPr>
      <w:spacing w:line="323" w:lineRule="exact"/>
      <w:ind w:firstLine="523"/>
      <w:jc w:val="both"/>
    </w:pPr>
  </w:style>
  <w:style w:type="paragraph" w:customStyle="1" w:styleId="Style8">
    <w:name w:val="Style8"/>
    <w:basedOn w:val="a"/>
    <w:uiPriority w:val="99"/>
    <w:pPr>
      <w:spacing w:line="324" w:lineRule="exact"/>
      <w:ind w:firstLine="480"/>
      <w:jc w:val="both"/>
    </w:pPr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323" w:lineRule="exact"/>
      <w:ind w:firstLine="418"/>
      <w:jc w:val="both"/>
    </w:p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Pr>
      <w:rFonts w:ascii="Georgia" w:hAnsi="Georgia" w:cs="Georgia"/>
      <w:spacing w:val="20"/>
      <w:sz w:val="24"/>
      <w:szCs w:val="24"/>
    </w:rPr>
  </w:style>
  <w:style w:type="character" w:customStyle="1" w:styleId="FontStyle14">
    <w:name w:val="Font Style14"/>
    <w:basedOn w:val="a0"/>
    <w:uiPriority w:val="99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1646</Words>
  <Characters>12201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Цветков</dc:creator>
  <cp:lastModifiedBy>Олег Цветков</cp:lastModifiedBy>
  <cp:revision>3</cp:revision>
  <dcterms:created xsi:type="dcterms:W3CDTF">2017-11-23T14:29:00Z</dcterms:created>
  <dcterms:modified xsi:type="dcterms:W3CDTF">2017-11-23T15:22:00Z</dcterms:modified>
</cp:coreProperties>
</file>