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B" w:rsidRDefault="003362EB" w:rsidP="003362EB">
      <w:pPr>
        <w:pStyle w:val="Style5"/>
        <w:widowControl/>
        <w:spacing w:before="62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«Утверждаю»</w:t>
      </w:r>
    </w:p>
    <w:p w:rsidR="003362EB" w:rsidRDefault="003362EB" w:rsidP="003362EB">
      <w:pPr>
        <w:pStyle w:val="Style5"/>
        <w:widowControl/>
        <w:spacing w:before="62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362EB" w:rsidRDefault="003362EB" w:rsidP="003362EB">
      <w:pPr>
        <w:pStyle w:val="Style5"/>
        <w:widowControl/>
        <w:spacing w:before="62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«Детская художественная школа</w:t>
      </w:r>
    </w:p>
    <w:p w:rsidR="003362EB" w:rsidRDefault="003362EB" w:rsidP="003362EB">
      <w:pPr>
        <w:pStyle w:val="Style5"/>
        <w:widowControl/>
        <w:spacing w:before="62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города Пскова»</w:t>
      </w:r>
    </w:p>
    <w:p w:rsidR="003362EB" w:rsidRDefault="003362EB" w:rsidP="003362EB">
      <w:pPr>
        <w:pStyle w:val="Style5"/>
        <w:widowControl/>
        <w:spacing w:before="62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 О.Н. Цветков</w:t>
      </w:r>
    </w:p>
    <w:p w:rsidR="003362EB" w:rsidRDefault="003362EB" w:rsidP="003362EB">
      <w:pPr>
        <w:pStyle w:val="Style5"/>
        <w:widowControl/>
        <w:spacing w:before="62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362EB" w:rsidRDefault="003362EB" w:rsidP="003362EB">
      <w:pPr>
        <w:pStyle w:val="Style5"/>
        <w:widowControl/>
        <w:spacing w:before="62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ПОЛОЖЕНИЕ</w:t>
      </w:r>
    </w:p>
    <w:p w:rsidR="00000000" w:rsidRPr="003362EB" w:rsidRDefault="003362EB" w:rsidP="003362EB">
      <w:pPr>
        <w:pStyle w:val="Style5"/>
        <w:widowControl/>
        <w:spacing w:before="62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о Педагогическом совете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Детской художественной школы города </w:t>
      </w: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Пскова</w:t>
      </w:r>
    </w:p>
    <w:p w:rsidR="00000000" w:rsidRPr="003362EB" w:rsidRDefault="003362EB" w:rsidP="003362EB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Общие положения</w:t>
      </w:r>
    </w:p>
    <w:p w:rsidR="00000000" w:rsidRPr="003362EB" w:rsidRDefault="003362EB" w:rsidP="003362EB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сам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управления школы для рассмотре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ния основных вопросов образовател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ь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ного процесса.</w:t>
      </w:r>
    </w:p>
    <w:p w:rsidR="00000000" w:rsidRPr="003362EB" w:rsidRDefault="003362EB" w:rsidP="003362EB">
      <w:pPr>
        <w:pStyle w:val="Style4"/>
        <w:widowControl/>
        <w:numPr>
          <w:ilvl w:val="0"/>
          <w:numId w:val="1"/>
        </w:numPr>
        <w:tabs>
          <w:tab w:val="left" w:pos="509"/>
        </w:tabs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Педагогический совет является коллегиальным органом, объед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няющим всех педагогических работников школы.</w:t>
      </w:r>
    </w:p>
    <w:p w:rsidR="00000000" w:rsidRPr="003362EB" w:rsidRDefault="003362EB" w:rsidP="003362EB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Педагогический совет возглавляет директор Учреждения. Он же созыв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ет Педагогический 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овет по мере необходимости, но не реже 4-х раз в год. Внеочередные заседания Педагогического совета проводятся по треб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ванию не менее 1/3 педагогических работников.</w:t>
      </w:r>
    </w:p>
    <w:p w:rsidR="00000000" w:rsidRPr="003362EB" w:rsidRDefault="003362EB" w:rsidP="003362EB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Педагогический совет действует на основании Закона Российской Фед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рации «Об образо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вании», Типового положения об образовательном у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ж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дении дополнительного образования детей, других нормативных прав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вых актов об образовании, Устава школы, настоящего Положения.</w:t>
      </w:r>
    </w:p>
    <w:p w:rsidR="00000000" w:rsidRPr="003362EB" w:rsidRDefault="003362EB" w:rsidP="003362EB">
      <w:pPr>
        <w:pStyle w:val="Style3"/>
        <w:widowControl/>
        <w:numPr>
          <w:ilvl w:val="0"/>
          <w:numId w:val="1"/>
        </w:numPr>
        <w:tabs>
          <w:tab w:val="left" w:pos="509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Решения Педагогического совета являются рекомендательными для ко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л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лект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ива школы. Решения Педагогического совета, утвержденные приказом директора школы, являются обязательными для исполнения.</w:t>
      </w: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2. Задачи и содержание работы Педагогического совета</w:t>
      </w:r>
    </w:p>
    <w:p w:rsidR="00000000" w:rsidRPr="003362EB" w:rsidRDefault="003362EB" w:rsidP="003362EB">
      <w:pPr>
        <w:pStyle w:val="Style3"/>
        <w:widowControl/>
        <w:tabs>
          <w:tab w:val="left" w:pos="499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2.1.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ab/>
        <w:t>Главными задачами Педагогического совета являются:</w:t>
      </w:r>
    </w:p>
    <w:p w:rsid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 реализация государств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енной политики по вопросам образов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ния </w:t>
      </w:r>
    </w:p>
    <w:p w:rsid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развитие и совершенствование учебно-воспитательного процесса; 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повышение профессионального мастерства и творч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ского роста пр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подав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телей</w:t>
      </w:r>
      <w:r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000000" w:rsidRPr="003362EB" w:rsidRDefault="003362EB" w:rsidP="003362EB">
      <w:pPr>
        <w:pStyle w:val="Style6"/>
        <w:widowControl/>
        <w:tabs>
          <w:tab w:val="left" w:pos="499"/>
        </w:tabs>
        <w:spacing w:line="312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2"/>
          <w:rFonts w:ascii="Times New Roman" w:hAnsi="Times New Roman" w:cs="Times New Roman"/>
          <w:b w:val="0"/>
          <w:sz w:val="28"/>
          <w:szCs w:val="28"/>
        </w:rPr>
        <w:t>2.2.</w:t>
      </w: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ab/>
        <w:t>К компетенции Педагогического совета относятся: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разработка Устава Школы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, изменений и дополнений к нему;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ских работников, развитию их тв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орческих инициатив;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утверждение авторских образовательных программ, а также пр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грамм, составленных преподавателями Школы на основе типовых и пр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мерных;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принятие решений о проведении промежуточной аттестации по 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зультатам учебного года, о допуске учащихс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я к итоговой аттестации;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принятие решений об исключении учащихся из школы, когда иные меры педагогического и дисциплинарного воздействия исчерпаны, в порядке, определенном Законом РФ «Об образовании и Уставом школы;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принятие решений о переводе </w:t>
      </w:r>
      <w:proofErr w:type="gramStart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обучающего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ся</w:t>
      </w:r>
      <w:proofErr w:type="gramEnd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 в следующий класс, а также об оставлении на повторное обучение в том же классе;</w:t>
      </w:r>
    </w:p>
    <w:p w:rsid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принятие решений о поощрении обучающихся или применения к ним вз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ы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сканий; 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обсуждение годового календарного учебного плана; </w:t>
      </w:r>
      <w:proofErr w:type="gramStart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-о</w:t>
      </w:r>
      <w:proofErr w:type="gramEnd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бсуждение г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дового плана работы школы;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подведе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ние итогов учебно-воспитательной работы и определение з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дач по периодам обучения и на учебный год в целом;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разработка и принятие Правил поведения учащихся;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иные вопросы, отнесенные к компетенции Педагогического совета дейс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вующим законодательством и нас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тоящим Уставом.</w:t>
      </w: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.Права и ответственность Педагогического совета</w:t>
      </w:r>
    </w:p>
    <w:p w:rsidR="00000000" w:rsidRPr="003362EB" w:rsidRDefault="003362EB" w:rsidP="003362EB">
      <w:pPr>
        <w:pStyle w:val="Style4"/>
        <w:widowControl/>
        <w:tabs>
          <w:tab w:val="left" w:pos="461"/>
        </w:tabs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3.1.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ab/>
        <w:t>Педагогический совет имеет право: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-создавать временные творческие объединения с приглашением сп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циал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стов различного профиля, консультантов для выработки рекомендаций с п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следующим ра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ссмотрением их на Педагогическом совете;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-принимать, утверждать положения (локальные акты)</w:t>
      </w:r>
      <w:proofErr w:type="gramStart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,в</w:t>
      </w:r>
      <w:proofErr w:type="gramEnd"/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ходящие в его компетенцию.</w:t>
      </w:r>
    </w:p>
    <w:p w:rsidR="00000000" w:rsidRPr="003362EB" w:rsidRDefault="003362EB" w:rsidP="003362EB">
      <w:pPr>
        <w:pStyle w:val="Style4"/>
        <w:widowControl/>
        <w:tabs>
          <w:tab w:val="left" w:pos="461"/>
        </w:tabs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3.2.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ab/>
        <w:t>В необходимых случаях на заседания Педагогического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 совета школы могут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приглашаться представители родительского комитета, попеч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тельского 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вета и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других общественных организаций, учреждений, взаим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действующих со школой по вопросам образования, родители обучающихся, представители учреждений, участвующих в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финансировании данного учр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ждения, и. др. Необходимость их приглашения определяется председателем Педагогич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ского совета. Лица, приглашенные на заседание Педагогического совета, пользуются правом совещательного голоса.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3.3.Педагогический совет ответствене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н: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 за выполнение плана работы;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-за соответствие принятых решений законодательству Росси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й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ской Ф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дерации об образовании;</w:t>
      </w:r>
    </w:p>
    <w:p w:rsidR="00000000" w:rsidRPr="003362EB" w:rsidRDefault="003362EB" w:rsidP="003362EB">
      <w:pPr>
        <w:pStyle w:val="Style2"/>
        <w:widowControl/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-за утверждение образовательных программ, не имеющих экспер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ного заключения;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-за принятие конкретных решений по каждому рассматриваемо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му 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просу, с указанием ответственных лиц и сроков исполнения.</w:t>
      </w: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b/>
          <w:sz w:val="28"/>
          <w:szCs w:val="28"/>
        </w:rPr>
        <w:t>4.</w:t>
      </w: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Организация деятельности Педагогического совета</w:t>
      </w:r>
    </w:p>
    <w:p w:rsidR="00000000" w:rsidRPr="003362EB" w:rsidRDefault="003362EB" w:rsidP="003362EB">
      <w:pPr>
        <w:pStyle w:val="Style3"/>
        <w:widowControl/>
        <w:numPr>
          <w:ilvl w:val="0"/>
          <w:numId w:val="2"/>
        </w:numPr>
        <w:tabs>
          <w:tab w:val="left" w:pos="470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секретаря. Се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ретарь педсовета работает на общественных началах.</w:t>
      </w:r>
    </w:p>
    <w:p w:rsidR="00000000" w:rsidRPr="003362EB" w:rsidRDefault="003362EB" w:rsidP="003362EB">
      <w:pPr>
        <w:pStyle w:val="Style3"/>
        <w:widowControl/>
        <w:numPr>
          <w:ilvl w:val="0"/>
          <w:numId w:val="2"/>
        </w:numPr>
        <w:tabs>
          <w:tab w:val="left" w:pos="470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Решения Пе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дагогического совета принимаются большинством г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лосов. При равном количестве голосов решающим является голос председ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теля П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дагогического совета.</w:t>
      </w:r>
    </w:p>
    <w:p w:rsidR="00000000" w:rsidRPr="003362EB" w:rsidRDefault="003362EB" w:rsidP="003362EB">
      <w:pPr>
        <w:pStyle w:val="Style3"/>
        <w:widowControl/>
        <w:numPr>
          <w:ilvl w:val="0"/>
          <w:numId w:val="2"/>
        </w:numPr>
        <w:tabs>
          <w:tab w:val="left" w:pos="470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седании присутствовало не менее 2/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3 педагогических работников и за него проголосовало более половины присутствующих преподавателей.</w:t>
      </w:r>
    </w:p>
    <w:p w:rsidR="00000000" w:rsidRPr="003362EB" w:rsidRDefault="003362EB" w:rsidP="003362EB">
      <w:pPr>
        <w:pStyle w:val="Style1"/>
        <w:widowControl/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Процедура голосования определяется Педагогическим советом. 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ш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ния Педагогического совета реализуются приказами директора школы.</w:t>
      </w:r>
    </w:p>
    <w:p w:rsidR="00000000" w:rsidRPr="003362EB" w:rsidRDefault="003362EB" w:rsidP="003362EB">
      <w:pPr>
        <w:pStyle w:val="Style3"/>
        <w:widowControl/>
        <w:numPr>
          <w:ilvl w:val="0"/>
          <w:numId w:val="3"/>
        </w:numPr>
        <w:tabs>
          <w:tab w:val="left" w:pos="470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Организацию выполнен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ия решений Педагогического совета ос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у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ществл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я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ет директор школы и ответственные лица, указанные в решении. 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зультаты этой работы сообщаются членам Педагогического совета на посл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дующих его заседаниях.</w:t>
      </w:r>
    </w:p>
    <w:p w:rsidR="00000000" w:rsidRPr="003362EB" w:rsidRDefault="003362EB" w:rsidP="003362EB">
      <w:pPr>
        <w:pStyle w:val="Style3"/>
        <w:widowControl/>
        <w:numPr>
          <w:ilvl w:val="0"/>
          <w:numId w:val="3"/>
        </w:numPr>
        <w:tabs>
          <w:tab w:val="left" w:pos="470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Директор школы в случае несогласия с решением П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едагогического сов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та может приостановить выполнение решения, извещает об этом учр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 xml:space="preserve">дителя школы, который в трехдневный срок при участии заинтересованных сторон обязан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рассмотреть данное заявление, ознакомиться с мотивирова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ным мнени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ем большинства членов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Педагогического совета и вынести око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чательное решение по спорному в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просу.</w:t>
      </w: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362EB" w:rsidRDefault="003362EB" w:rsidP="003362EB">
      <w:pPr>
        <w:pStyle w:val="Style5"/>
        <w:widowControl/>
        <w:spacing w:line="312" w:lineRule="auto"/>
        <w:ind w:firstLine="72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62EB">
        <w:rPr>
          <w:rStyle w:val="FontStyle12"/>
          <w:rFonts w:ascii="Times New Roman" w:hAnsi="Times New Roman" w:cs="Times New Roman"/>
          <w:sz w:val="28"/>
          <w:szCs w:val="28"/>
        </w:rPr>
        <w:t>5. Документация Педагогического совета</w:t>
      </w:r>
    </w:p>
    <w:p w:rsidR="00000000" w:rsidRPr="003362EB" w:rsidRDefault="003362EB" w:rsidP="003362EB">
      <w:pPr>
        <w:pStyle w:val="Style3"/>
        <w:widowControl/>
        <w:numPr>
          <w:ilvl w:val="0"/>
          <w:numId w:val="4"/>
        </w:numPr>
        <w:tabs>
          <w:tab w:val="left" w:pos="475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Заседания Педагогического совета оформляются протоколами, в которых фиксируется ход обсуждения вопросов, вы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носимых на Педагогич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ский совет, предложения и замечания членов педсовета. Протоколы подп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и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сываются председателем и секретарем совета.</w:t>
      </w:r>
    </w:p>
    <w:p w:rsidR="00000000" w:rsidRPr="003362EB" w:rsidRDefault="003362EB" w:rsidP="003362EB">
      <w:pPr>
        <w:pStyle w:val="Style3"/>
        <w:widowControl/>
        <w:numPr>
          <w:ilvl w:val="0"/>
          <w:numId w:val="4"/>
        </w:numPr>
        <w:tabs>
          <w:tab w:val="left" w:pos="475"/>
        </w:tabs>
        <w:spacing w:line="312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На основании протоколов Педагогического совета о переводе уч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щихся в следующий класс, о выпуске составляются спис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ки учащихся и у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т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верждаются приказом директора школы.</w:t>
      </w:r>
    </w:p>
    <w:p w:rsidR="00000000" w:rsidRPr="003362EB" w:rsidRDefault="003362EB" w:rsidP="003362EB">
      <w:pPr>
        <w:pStyle w:val="Style4"/>
        <w:widowControl/>
        <w:numPr>
          <w:ilvl w:val="0"/>
          <w:numId w:val="4"/>
        </w:numPr>
        <w:tabs>
          <w:tab w:val="left" w:pos="475"/>
        </w:tabs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Нумерация протоколов ведется последовательно, независимо от начала или окончания учебного года.</w:t>
      </w:r>
    </w:p>
    <w:p w:rsidR="00000000" w:rsidRPr="003362EB" w:rsidRDefault="003362EB" w:rsidP="003362EB">
      <w:pPr>
        <w:pStyle w:val="Style4"/>
        <w:widowControl/>
        <w:numPr>
          <w:ilvl w:val="0"/>
          <w:numId w:val="4"/>
        </w:numPr>
        <w:tabs>
          <w:tab w:val="left" w:pos="475"/>
        </w:tabs>
        <w:spacing w:line="312" w:lineRule="auto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Протоколы Педагогического совета школы хранятся постоянно и пер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3362EB">
        <w:rPr>
          <w:rStyle w:val="FontStyle11"/>
          <w:rFonts w:ascii="Times New Roman" w:hAnsi="Times New Roman" w:cs="Times New Roman"/>
          <w:sz w:val="28"/>
          <w:szCs w:val="28"/>
        </w:rPr>
        <w:t>даются по акту.</w:t>
      </w:r>
    </w:p>
    <w:sectPr w:rsidR="00000000" w:rsidRPr="003362EB" w:rsidSect="003362EB">
      <w:pgSz w:w="11907" w:h="16840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362EB">
      <w:r>
        <w:separator/>
      </w:r>
    </w:p>
  </w:endnote>
  <w:endnote w:type="continuationSeparator" w:id="0">
    <w:p w:rsidR="00000000" w:rsidRDefault="0033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362EB">
      <w:r>
        <w:separator/>
      </w:r>
    </w:p>
  </w:footnote>
  <w:footnote w:type="continuationSeparator" w:id="0">
    <w:p w:rsidR="00000000" w:rsidRDefault="0033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6B5"/>
    <w:multiLevelType w:val="singleLevel"/>
    <w:tmpl w:val="E55EFE7C"/>
    <w:lvl w:ilvl="0">
      <w:start w:val="1"/>
      <w:numFmt w:val="decimal"/>
      <w:lvlText w:val="1.%1."/>
      <w:legacy w:legacy="1" w:legacySpace="0" w:legacyIndent="509"/>
      <w:lvlJc w:val="left"/>
      <w:rPr>
        <w:rFonts w:ascii="Calibri" w:hAnsi="Calibri" w:hint="default"/>
      </w:rPr>
    </w:lvl>
  </w:abstractNum>
  <w:abstractNum w:abstractNumId="1">
    <w:nsid w:val="201D391B"/>
    <w:multiLevelType w:val="singleLevel"/>
    <w:tmpl w:val="07162B32"/>
    <w:lvl w:ilvl="0">
      <w:start w:val="4"/>
      <w:numFmt w:val="decimal"/>
      <w:lvlText w:val="4.%1."/>
      <w:legacy w:legacy="1" w:legacySpace="0" w:legacyIndent="470"/>
      <w:lvlJc w:val="left"/>
      <w:rPr>
        <w:rFonts w:ascii="Calibri" w:hAnsi="Calibri" w:hint="default"/>
      </w:rPr>
    </w:lvl>
  </w:abstractNum>
  <w:abstractNum w:abstractNumId="2">
    <w:nsid w:val="216A1DF7"/>
    <w:multiLevelType w:val="singleLevel"/>
    <w:tmpl w:val="65FE3F3C"/>
    <w:lvl w:ilvl="0">
      <w:start w:val="1"/>
      <w:numFmt w:val="decimal"/>
      <w:lvlText w:val="4.%1."/>
      <w:legacy w:legacy="1" w:legacySpace="0" w:legacyIndent="470"/>
      <w:lvlJc w:val="left"/>
      <w:rPr>
        <w:rFonts w:ascii="Calibri" w:hAnsi="Calibri" w:hint="default"/>
      </w:rPr>
    </w:lvl>
  </w:abstractNum>
  <w:abstractNum w:abstractNumId="3">
    <w:nsid w:val="4D1569EE"/>
    <w:multiLevelType w:val="singleLevel"/>
    <w:tmpl w:val="2DFA2220"/>
    <w:lvl w:ilvl="0">
      <w:start w:val="1"/>
      <w:numFmt w:val="decimal"/>
      <w:lvlText w:val="5.%1."/>
      <w:legacy w:legacy="1" w:legacySpace="0" w:legacyIndent="475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362EB"/>
    <w:rsid w:val="003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3" w:lineRule="exact"/>
      <w:jc w:val="both"/>
    </w:pPr>
  </w:style>
  <w:style w:type="paragraph" w:customStyle="1" w:styleId="Style2">
    <w:name w:val="Style2"/>
    <w:basedOn w:val="a"/>
    <w:uiPriority w:val="99"/>
    <w:pPr>
      <w:spacing w:line="411" w:lineRule="exact"/>
    </w:pPr>
  </w:style>
  <w:style w:type="paragraph" w:customStyle="1" w:styleId="Style3">
    <w:name w:val="Style3"/>
    <w:basedOn w:val="a"/>
    <w:uiPriority w:val="99"/>
    <w:pPr>
      <w:spacing w:line="415" w:lineRule="exact"/>
    </w:pPr>
  </w:style>
  <w:style w:type="paragraph" w:customStyle="1" w:styleId="Style4">
    <w:name w:val="Style4"/>
    <w:basedOn w:val="a"/>
    <w:uiPriority w:val="99"/>
    <w:pPr>
      <w:spacing w:line="41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Цветков</dc:creator>
  <cp:lastModifiedBy>Олег Цветков</cp:lastModifiedBy>
  <cp:revision>2</cp:revision>
  <dcterms:created xsi:type="dcterms:W3CDTF">2017-11-23T15:06:00Z</dcterms:created>
  <dcterms:modified xsi:type="dcterms:W3CDTF">2017-11-23T15:06:00Z</dcterms:modified>
</cp:coreProperties>
</file>