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F2" w:rsidRDefault="009517F2">
      <w:pPr>
        <w:pStyle w:val="Style1"/>
        <w:widowControl/>
        <w:spacing w:before="67"/>
        <w:rPr>
          <w:rStyle w:val="FontStyle11"/>
        </w:rPr>
      </w:pPr>
      <w:r>
        <w:rPr>
          <w:rStyle w:val="FontStyle11"/>
        </w:rPr>
        <w:t>УТВЕРЖДАЮ</w:t>
      </w:r>
    </w:p>
    <w:p w:rsidR="009517F2" w:rsidRDefault="009517F2">
      <w:pPr>
        <w:pStyle w:val="Style2"/>
        <w:widowControl/>
        <w:tabs>
          <w:tab w:val="left" w:leader="underscore" w:pos="7656"/>
        </w:tabs>
        <w:ind w:left="3110"/>
        <w:rPr>
          <w:rStyle w:val="FontStyle12"/>
        </w:rPr>
      </w:pPr>
      <w:r>
        <w:rPr>
          <w:rStyle w:val="FontStyle12"/>
        </w:rPr>
        <w:t>Директор МБОУ ДОД</w:t>
      </w:r>
      <w:r>
        <w:rPr>
          <w:rStyle w:val="FontStyle12"/>
        </w:rPr>
        <w:br/>
        <w:t>«Детская художественная школа города Пскова»</w:t>
      </w:r>
      <w:r>
        <w:rPr>
          <w:rStyle w:val="FontStyle12"/>
        </w:rPr>
        <w:br/>
      </w:r>
      <w:r>
        <w:rPr>
          <w:rStyle w:val="FontStyle12"/>
        </w:rPr>
        <w:tab/>
        <w:t xml:space="preserve"> О.Н. Цветков</w:t>
      </w:r>
    </w:p>
    <w:p w:rsidR="009517F2" w:rsidRDefault="009517F2">
      <w:pPr>
        <w:pStyle w:val="Style3"/>
        <w:widowControl/>
        <w:spacing w:line="240" w:lineRule="exact"/>
        <w:rPr>
          <w:sz w:val="20"/>
          <w:szCs w:val="20"/>
        </w:rPr>
      </w:pPr>
    </w:p>
    <w:p w:rsidR="009517F2" w:rsidRDefault="009517F2">
      <w:pPr>
        <w:pStyle w:val="Style3"/>
        <w:widowControl/>
        <w:spacing w:line="240" w:lineRule="exact"/>
        <w:rPr>
          <w:sz w:val="20"/>
          <w:szCs w:val="20"/>
        </w:rPr>
      </w:pPr>
    </w:p>
    <w:p w:rsidR="009517F2" w:rsidRDefault="009517F2">
      <w:pPr>
        <w:pStyle w:val="Style3"/>
        <w:widowControl/>
        <w:spacing w:before="168" w:line="322" w:lineRule="exact"/>
        <w:rPr>
          <w:rStyle w:val="FontStyle11"/>
        </w:rPr>
      </w:pPr>
      <w:r>
        <w:rPr>
          <w:rStyle w:val="FontStyle11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</w:t>
      </w:r>
    </w:p>
    <w:p w:rsidR="009517F2" w:rsidRDefault="009517F2">
      <w:pPr>
        <w:pStyle w:val="Style4"/>
        <w:widowControl/>
        <w:spacing w:line="240" w:lineRule="exact"/>
        <w:rPr>
          <w:sz w:val="20"/>
          <w:szCs w:val="20"/>
        </w:rPr>
      </w:pPr>
    </w:p>
    <w:p w:rsidR="009517F2" w:rsidRDefault="009517F2">
      <w:pPr>
        <w:pStyle w:val="Style4"/>
        <w:widowControl/>
        <w:spacing w:before="77"/>
        <w:rPr>
          <w:rStyle w:val="FontStyle12"/>
        </w:rPr>
      </w:pPr>
      <w:r>
        <w:rPr>
          <w:rStyle w:val="FontStyle12"/>
        </w:rPr>
        <w:t>Настоящий порядок разработан на основании пункта 11 части 3 статьи 28 федерального закона «Об образовании в Российской Федерации».</w:t>
      </w:r>
    </w:p>
    <w:p w:rsidR="009517F2" w:rsidRDefault="009517F2">
      <w:pPr>
        <w:pStyle w:val="Style3"/>
        <w:widowControl/>
        <w:spacing w:line="240" w:lineRule="exact"/>
        <w:ind w:left="802"/>
        <w:rPr>
          <w:sz w:val="20"/>
          <w:szCs w:val="20"/>
        </w:rPr>
      </w:pPr>
    </w:p>
    <w:p w:rsidR="009517F2" w:rsidRDefault="009517F2">
      <w:pPr>
        <w:pStyle w:val="Style3"/>
        <w:widowControl/>
        <w:spacing w:before="163" w:line="326" w:lineRule="exact"/>
        <w:ind w:left="802"/>
        <w:rPr>
          <w:rStyle w:val="FontStyle11"/>
        </w:rPr>
      </w:pPr>
      <w:r>
        <w:rPr>
          <w:rStyle w:val="FontStyle11"/>
        </w:rPr>
        <w:t>Индивидуальный учет результатов освоения обучающимися образовательных программ</w:t>
      </w:r>
    </w:p>
    <w:p w:rsidR="009517F2" w:rsidRDefault="009517F2">
      <w:pPr>
        <w:pStyle w:val="Style5"/>
        <w:widowControl/>
        <w:tabs>
          <w:tab w:val="left" w:pos="504"/>
        </w:tabs>
        <w:spacing w:before="182"/>
        <w:rPr>
          <w:rStyle w:val="FontStyle12"/>
        </w:rPr>
      </w:pPr>
      <w:r>
        <w:rPr>
          <w:rStyle w:val="FontStyle12"/>
        </w:rPr>
        <w:t>1.1.</w:t>
      </w:r>
      <w:r>
        <w:rPr>
          <w:rStyle w:val="FontStyle12"/>
        </w:rPr>
        <w:tab/>
        <w:t>Система индивидуального учета результатов освоения обучающимися</w:t>
      </w:r>
      <w:r>
        <w:rPr>
          <w:rStyle w:val="FontStyle12"/>
        </w:rPr>
        <w:br/>
        <w:t>муниципального образовательного учреждения дополнительного</w:t>
      </w:r>
      <w:r>
        <w:rPr>
          <w:rStyle w:val="FontStyle12"/>
        </w:rPr>
        <w:br/>
        <w:t>образования детей «Детская художественная школа города Пскова» (далее -</w:t>
      </w:r>
      <w:r>
        <w:rPr>
          <w:rStyle w:val="FontStyle12"/>
        </w:rPr>
        <w:br/>
        <w:t>Школа) образовательных программ включает:</w:t>
      </w:r>
    </w:p>
    <w:p w:rsidR="009517F2" w:rsidRDefault="009517F2" w:rsidP="009517F2">
      <w:pPr>
        <w:pStyle w:val="Style5"/>
        <w:widowControl/>
        <w:numPr>
          <w:ilvl w:val="0"/>
          <w:numId w:val="1"/>
        </w:numPr>
        <w:tabs>
          <w:tab w:val="left" w:pos="264"/>
        </w:tabs>
        <w:spacing w:before="72"/>
        <w:rPr>
          <w:rStyle w:val="FontStyle12"/>
        </w:rPr>
      </w:pPr>
      <w:r>
        <w:rPr>
          <w:rStyle w:val="FontStyle12"/>
        </w:rPr>
        <w:t>порядок осуществления текущего, промежуточного контроля, итоговой аттестации обучающихся,</w:t>
      </w:r>
    </w:p>
    <w:p w:rsidR="009517F2" w:rsidRDefault="009517F2" w:rsidP="009517F2">
      <w:pPr>
        <w:pStyle w:val="Style5"/>
        <w:widowControl/>
        <w:numPr>
          <w:ilvl w:val="0"/>
          <w:numId w:val="1"/>
        </w:numPr>
        <w:tabs>
          <w:tab w:val="left" w:pos="264"/>
        </w:tabs>
        <w:jc w:val="left"/>
        <w:rPr>
          <w:rStyle w:val="FontStyle12"/>
        </w:rPr>
      </w:pPr>
      <w:r>
        <w:rPr>
          <w:rStyle w:val="FontStyle12"/>
        </w:rPr>
        <w:t>фонды оценочных средств,</w:t>
      </w:r>
    </w:p>
    <w:p w:rsidR="009517F2" w:rsidRDefault="009517F2">
      <w:pPr>
        <w:pStyle w:val="Style6"/>
        <w:widowControl/>
        <w:spacing w:line="322" w:lineRule="exact"/>
        <w:rPr>
          <w:rStyle w:val="FontStyle12"/>
        </w:rPr>
      </w:pPr>
      <w:r>
        <w:rPr>
          <w:rStyle w:val="FontStyle12"/>
        </w:rPr>
        <w:t>комплекс организационной и учебно-методической документации, включающий: личные дела обучающихся, ведомости просмотров учебных работ (по группам), классные журналы учета успеваемости и посещаемости (для групповых занятий), протоколы заседаний комиссии по проведению промежуточной аттестации, протоколы заседаний комиссии по проведению итоговой аттестации.</w:t>
      </w:r>
    </w:p>
    <w:p w:rsidR="009517F2" w:rsidRDefault="009517F2">
      <w:pPr>
        <w:pStyle w:val="Style5"/>
        <w:widowControl/>
        <w:tabs>
          <w:tab w:val="left" w:pos="504"/>
        </w:tabs>
        <w:jc w:val="left"/>
        <w:rPr>
          <w:rStyle w:val="FontStyle12"/>
        </w:rPr>
      </w:pPr>
      <w:r>
        <w:rPr>
          <w:rStyle w:val="FontStyle12"/>
        </w:rPr>
        <w:t>1.2.</w:t>
      </w:r>
      <w:r>
        <w:rPr>
          <w:rStyle w:val="FontStyle12"/>
        </w:rPr>
        <w:tab/>
        <w:t>Личное дело включает:</w:t>
      </w:r>
    </w:p>
    <w:p w:rsidR="009517F2" w:rsidRDefault="009517F2" w:rsidP="009517F2">
      <w:pPr>
        <w:pStyle w:val="Style5"/>
        <w:widowControl/>
        <w:numPr>
          <w:ilvl w:val="0"/>
          <w:numId w:val="2"/>
        </w:numPr>
        <w:tabs>
          <w:tab w:val="left" w:pos="163"/>
        </w:tabs>
        <w:jc w:val="left"/>
        <w:rPr>
          <w:rStyle w:val="FontStyle12"/>
        </w:rPr>
      </w:pPr>
      <w:r>
        <w:rPr>
          <w:rStyle w:val="FontStyle12"/>
        </w:rPr>
        <w:t>заявление родителей (законных представителей);</w:t>
      </w:r>
    </w:p>
    <w:p w:rsidR="009517F2" w:rsidRDefault="009517F2" w:rsidP="009517F2">
      <w:pPr>
        <w:pStyle w:val="Style5"/>
        <w:widowControl/>
        <w:numPr>
          <w:ilvl w:val="0"/>
          <w:numId w:val="2"/>
        </w:numPr>
        <w:tabs>
          <w:tab w:val="left" w:pos="163"/>
        </w:tabs>
        <w:jc w:val="left"/>
        <w:rPr>
          <w:rStyle w:val="FontStyle12"/>
        </w:rPr>
      </w:pPr>
      <w:r>
        <w:rPr>
          <w:rStyle w:val="FontStyle12"/>
        </w:rPr>
        <w:t>договор на обучение (заключается ежегодно);</w:t>
      </w:r>
    </w:p>
    <w:p w:rsidR="009517F2" w:rsidRDefault="009517F2" w:rsidP="009517F2">
      <w:pPr>
        <w:pStyle w:val="Style5"/>
        <w:widowControl/>
        <w:numPr>
          <w:ilvl w:val="0"/>
          <w:numId w:val="2"/>
        </w:numPr>
        <w:tabs>
          <w:tab w:val="left" w:pos="163"/>
        </w:tabs>
        <w:jc w:val="left"/>
        <w:rPr>
          <w:rStyle w:val="FontStyle12"/>
        </w:rPr>
      </w:pPr>
      <w:r>
        <w:rPr>
          <w:rStyle w:val="FontStyle12"/>
        </w:rPr>
        <w:t>справка о здоровье;</w:t>
      </w:r>
    </w:p>
    <w:p w:rsidR="009517F2" w:rsidRDefault="009517F2" w:rsidP="009517F2">
      <w:pPr>
        <w:pStyle w:val="Style5"/>
        <w:widowControl/>
        <w:numPr>
          <w:ilvl w:val="0"/>
          <w:numId w:val="2"/>
        </w:numPr>
        <w:tabs>
          <w:tab w:val="left" w:pos="163"/>
        </w:tabs>
        <w:jc w:val="left"/>
        <w:rPr>
          <w:rStyle w:val="FontStyle12"/>
        </w:rPr>
      </w:pPr>
      <w:r>
        <w:rPr>
          <w:rStyle w:val="FontStyle12"/>
        </w:rPr>
        <w:t>копия свидетельства о рождении.</w:t>
      </w:r>
    </w:p>
    <w:p w:rsidR="009517F2" w:rsidRDefault="009517F2">
      <w:pPr>
        <w:widowControl/>
        <w:rPr>
          <w:sz w:val="2"/>
          <w:szCs w:val="2"/>
        </w:rPr>
      </w:pPr>
    </w:p>
    <w:p w:rsidR="009517F2" w:rsidRDefault="009517F2" w:rsidP="009517F2">
      <w:pPr>
        <w:pStyle w:val="Style5"/>
        <w:widowControl/>
        <w:numPr>
          <w:ilvl w:val="0"/>
          <w:numId w:val="3"/>
        </w:numPr>
        <w:tabs>
          <w:tab w:val="left" w:pos="595"/>
        </w:tabs>
        <w:spacing w:before="5"/>
        <w:rPr>
          <w:rStyle w:val="FontStyle12"/>
        </w:rPr>
      </w:pPr>
      <w:r>
        <w:rPr>
          <w:rStyle w:val="FontStyle12"/>
        </w:rPr>
        <w:t>Ведомости просмотров учебных работ каждой группы формируются ежегодно. В ведомости вносятся результаты текущей, промежуточной, итоговой аттестации (текущая аттестация - полугодовые и годовые оценки, промежуточная аттестация - зачеты (экзамены), просмотры и т.д., итоговая аттестация - выпускные экзамены).</w:t>
      </w:r>
    </w:p>
    <w:p w:rsidR="009517F2" w:rsidRDefault="009517F2" w:rsidP="009517F2">
      <w:pPr>
        <w:pStyle w:val="Style5"/>
        <w:widowControl/>
        <w:numPr>
          <w:ilvl w:val="0"/>
          <w:numId w:val="3"/>
        </w:numPr>
        <w:tabs>
          <w:tab w:val="left" w:pos="595"/>
        </w:tabs>
        <w:rPr>
          <w:rStyle w:val="FontStyle12"/>
        </w:rPr>
      </w:pPr>
      <w:r>
        <w:rPr>
          <w:rStyle w:val="FontStyle12"/>
        </w:rPr>
        <w:t>Классные журналы учета успеваемости и посещаемости отражают посещаемость и результаты текущей, промежуточной, итоговой аттестации каждого обучающегося по каждому учебному предмету в соответствии с учебными планами и образовательными программами, реализуемыми Школой.</w:t>
      </w:r>
    </w:p>
    <w:p w:rsidR="009517F2" w:rsidRDefault="009517F2" w:rsidP="009517F2">
      <w:pPr>
        <w:pStyle w:val="Style5"/>
        <w:widowControl/>
        <w:numPr>
          <w:ilvl w:val="0"/>
          <w:numId w:val="3"/>
        </w:numPr>
        <w:tabs>
          <w:tab w:val="left" w:pos="595"/>
        </w:tabs>
        <w:rPr>
          <w:rStyle w:val="FontStyle12"/>
        </w:rPr>
      </w:pPr>
      <w:r>
        <w:rPr>
          <w:rStyle w:val="FontStyle12"/>
        </w:rPr>
        <w:t xml:space="preserve">Протоколы заседания комиссии по проведению промежуточной и итоговой  аттестации  включают:   наименование  учебного  предмета,   по которому </w:t>
      </w:r>
      <w:r>
        <w:rPr>
          <w:rStyle w:val="FontStyle12"/>
        </w:rPr>
        <w:lastRenderedPageBreak/>
        <w:t>проводится аттестация, замечания членов комиссии, экспертное заключение членов комиссии, оценку.</w:t>
      </w:r>
    </w:p>
    <w:p w:rsidR="009517F2" w:rsidRDefault="009517F2">
      <w:pPr>
        <w:pStyle w:val="Style4"/>
        <w:widowControl/>
        <w:spacing w:before="5" w:line="317" w:lineRule="exact"/>
        <w:rPr>
          <w:rStyle w:val="FontStyle12"/>
        </w:rPr>
      </w:pPr>
      <w:r>
        <w:rPr>
          <w:rStyle w:val="FontStyle12"/>
        </w:rPr>
        <w:t>1.6. Школа утверждает виды документов, направляемых в архив Школы для хранения, а также форму хранения (на бумажных и (или) электронных носителях).</w:t>
      </w:r>
    </w:p>
    <w:p w:rsidR="009517F2" w:rsidRDefault="009517F2">
      <w:pPr>
        <w:pStyle w:val="Style1"/>
        <w:widowControl/>
        <w:spacing w:line="240" w:lineRule="exact"/>
        <w:rPr>
          <w:sz w:val="20"/>
          <w:szCs w:val="20"/>
        </w:rPr>
      </w:pPr>
    </w:p>
    <w:p w:rsidR="009517F2" w:rsidRDefault="009517F2">
      <w:pPr>
        <w:pStyle w:val="Style1"/>
        <w:widowControl/>
        <w:spacing w:before="91" w:line="326" w:lineRule="exact"/>
        <w:rPr>
          <w:rStyle w:val="FontStyle11"/>
        </w:rPr>
      </w:pPr>
      <w:r>
        <w:rPr>
          <w:rStyle w:val="FontStyle11"/>
        </w:rPr>
        <w:t>Порядок хранения в архивах информации о результатах освоения обучающимися образовательных программ на бумажных и (или)</w:t>
      </w:r>
    </w:p>
    <w:p w:rsidR="009517F2" w:rsidRDefault="009517F2">
      <w:pPr>
        <w:pStyle w:val="Style3"/>
        <w:widowControl/>
        <w:spacing w:before="14" w:line="240" w:lineRule="auto"/>
        <w:rPr>
          <w:rStyle w:val="FontStyle11"/>
        </w:rPr>
      </w:pPr>
      <w:r>
        <w:rPr>
          <w:rStyle w:val="FontStyle11"/>
        </w:rPr>
        <w:t>электронных носителях</w:t>
      </w:r>
    </w:p>
    <w:p w:rsidR="009517F2" w:rsidRDefault="009517F2" w:rsidP="009517F2">
      <w:pPr>
        <w:pStyle w:val="Style5"/>
        <w:widowControl/>
        <w:numPr>
          <w:ilvl w:val="0"/>
          <w:numId w:val="4"/>
        </w:numPr>
        <w:tabs>
          <w:tab w:val="left" w:pos="499"/>
        </w:tabs>
        <w:spacing w:before="322"/>
        <w:rPr>
          <w:rStyle w:val="FontStyle12"/>
        </w:rPr>
      </w:pPr>
      <w:r>
        <w:rPr>
          <w:rStyle w:val="FontStyle12"/>
        </w:rPr>
        <w:t>Порядок хранения в архивах информации о результатах освоения обучающимися образовательных программ на бумажных и (или) электронных носителях разрабатывается на основании и с учетом: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информации», 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558), Основные правила работы архивов организаций (одобрены решением коллегии Росархива от 06.02.2002), проекта Федерального архивного агентства «Рекомендации по комплектованию, учету и организации хранения электронных архивных документов в архивах организации».</w:t>
      </w:r>
    </w:p>
    <w:p w:rsidR="009517F2" w:rsidRDefault="009517F2" w:rsidP="009517F2">
      <w:pPr>
        <w:pStyle w:val="Style5"/>
        <w:widowControl/>
        <w:numPr>
          <w:ilvl w:val="0"/>
          <w:numId w:val="4"/>
        </w:numPr>
        <w:tabs>
          <w:tab w:val="left" w:pos="499"/>
        </w:tabs>
        <w:spacing w:before="5"/>
        <w:rPr>
          <w:rStyle w:val="FontStyle12"/>
        </w:rPr>
      </w:pPr>
      <w:r>
        <w:rPr>
          <w:rStyle w:val="FontStyle12"/>
        </w:rPr>
        <w:t>Информация о результатах освоения обучающимися образовательных программ хранится в архиве Школы на бумажных носителях. Право доступа к персональным данным обучающихся имеют директор, заместитель директора по учебной работе, преподаватель Школы.</w:t>
      </w:r>
    </w:p>
    <w:p w:rsidR="009517F2" w:rsidRDefault="009517F2" w:rsidP="009517F2">
      <w:pPr>
        <w:pStyle w:val="Style5"/>
        <w:widowControl/>
        <w:numPr>
          <w:ilvl w:val="0"/>
          <w:numId w:val="4"/>
        </w:numPr>
        <w:tabs>
          <w:tab w:val="left" w:pos="499"/>
        </w:tabs>
        <w:spacing w:before="5"/>
        <w:rPr>
          <w:rStyle w:val="FontStyle12"/>
        </w:rPr>
      </w:pPr>
      <w:r>
        <w:rPr>
          <w:rStyle w:val="FontStyle12"/>
        </w:rPr>
        <w:t>Журналы учета успеваемости и посещаемости обучающихся хранятся 3 года.</w:t>
      </w:r>
    </w:p>
    <w:p w:rsidR="009517F2" w:rsidRDefault="009517F2" w:rsidP="009517F2">
      <w:pPr>
        <w:pStyle w:val="Style7"/>
        <w:widowControl/>
        <w:numPr>
          <w:ilvl w:val="0"/>
          <w:numId w:val="4"/>
        </w:numPr>
        <w:tabs>
          <w:tab w:val="left" w:pos="499"/>
        </w:tabs>
        <w:spacing w:before="5"/>
        <w:rPr>
          <w:rStyle w:val="FontStyle12"/>
        </w:rPr>
      </w:pPr>
      <w:r>
        <w:rPr>
          <w:rStyle w:val="FontStyle12"/>
        </w:rPr>
        <w:t>Итоговые ведомости успеваемости, протоколы заседания комиссии по проведению промежуточной и итоговой аттестации хранятся постоянно.</w:t>
      </w:r>
    </w:p>
    <w:p w:rsidR="009517F2" w:rsidRDefault="009517F2" w:rsidP="009517F2">
      <w:pPr>
        <w:pStyle w:val="Style5"/>
        <w:widowControl/>
        <w:numPr>
          <w:ilvl w:val="0"/>
          <w:numId w:val="4"/>
        </w:numPr>
        <w:tabs>
          <w:tab w:val="left" w:pos="499"/>
        </w:tabs>
        <w:spacing w:before="5"/>
        <w:jc w:val="left"/>
        <w:rPr>
          <w:rStyle w:val="FontStyle12"/>
        </w:rPr>
      </w:pPr>
      <w:r>
        <w:rPr>
          <w:rStyle w:val="FontStyle12"/>
        </w:rPr>
        <w:t>Личные дела обучающихся хранятся 1 год после окончания Школы.</w:t>
      </w:r>
    </w:p>
    <w:sectPr w:rsidR="009517F2" w:rsidSect="009517F2">
      <w:type w:val="continuous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F2" w:rsidRDefault="009517F2">
      <w:r>
        <w:separator/>
      </w:r>
    </w:p>
  </w:endnote>
  <w:endnote w:type="continuationSeparator" w:id="0">
    <w:p w:rsidR="009517F2" w:rsidRDefault="0095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F2" w:rsidRDefault="009517F2">
      <w:r>
        <w:separator/>
      </w:r>
    </w:p>
  </w:footnote>
  <w:footnote w:type="continuationSeparator" w:id="0">
    <w:p w:rsidR="009517F2" w:rsidRDefault="0095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CBD62"/>
    <w:lvl w:ilvl="0">
      <w:numFmt w:val="bullet"/>
      <w:lvlText w:val="*"/>
      <w:lvlJc w:val="left"/>
    </w:lvl>
  </w:abstractNum>
  <w:abstractNum w:abstractNumId="1">
    <w:nsid w:val="08FA16CF"/>
    <w:multiLevelType w:val="singleLevel"/>
    <w:tmpl w:val="5978CCB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65F11C49"/>
    <w:multiLevelType w:val="singleLevel"/>
    <w:tmpl w:val="C9067F1E"/>
    <w:lvl w:ilvl="0">
      <w:start w:val="3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17F2"/>
    <w:rsid w:val="009517F2"/>
    <w:rsid w:val="00F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322" w:lineRule="exact"/>
      <w:jc w:val="right"/>
    </w:pPr>
  </w:style>
  <w:style w:type="paragraph" w:customStyle="1" w:styleId="Style3">
    <w:name w:val="Style3"/>
    <w:basedOn w:val="a"/>
    <w:uiPriority w:val="99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398"/>
      <w:jc w:val="both"/>
    </w:pPr>
  </w:style>
  <w:style w:type="paragraph" w:customStyle="1" w:styleId="Style7">
    <w:name w:val="Style7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2017-11-23T14:26:00Z</dcterms:created>
  <dcterms:modified xsi:type="dcterms:W3CDTF">2017-11-23T14:26:00Z</dcterms:modified>
</cp:coreProperties>
</file>